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A8F" w:rsidRDefault="004F4A8F" w:rsidP="004F4A8F">
      <w:pPr>
        <w:pStyle w:val="heading"/>
        <w:rPr>
          <w:rFonts w:ascii="Arial" w:hAnsi="Arial" w:cs="Arial"/>
        </w:rPr>
      </w:pPr>
      <w:r>
        <w:rPr>
          <w:rFonts w:ascii="Arial" w:hAnsi="Arial" w:cs="Arial"/>
        </w:rPr>
        <w:t>EAST STAFFORDSHIRE BOROUGH COUNCIL</w:t>
      </w:r>
    </w:p>
    <w:p w:rsidR="004F4A8F" w:rsidRDefault="004F4A8F" w:rsidP="004F4A8F">
      <w:pPr>
        <w:pStyle w:val="heading"/>
        <w:rPr>
          <w:rFonts w:ascii="Arial" w:hAnsi="Arial" w:cs="Arial"/>
        </w:rPr>
      </w:pPr>
    </w:p>
    <w:p w:rsidR="004F4A8F" w:rsidRDefault="004F4A8F" w:rsidP="004F4A8F">
      <w:pPr>
        <w:pStyle w:val="heading"/>
        <w:rPr>
          <w:rFonts w:ascii="Arial" w:hAnsi="Arial" w:cs="Arial"/>
        </w:rPr>
      </w:pPr>
      <w:r>
        <w:rPr>
          <w:rFonts w:ascii="Arial" w:hAnsi="Arial" w:cs="Arial"/>
        </w:rPr>
        <w:t>JOB DESCRIPTION</w:t>
      </w:r>
    </w:p>
    <w:p w:rsidR="004F4A8F" w:rsidRDefault="004F4A8F" w:rsidP="004F4A8F">
      <w:pPr>
        <w:rPr>
          <w:rFonts w:ascii="Arial" w:hAnsi="Arial" w:cs="Arial"/>
          <w:u w:val="single"/>
        </w:rPr>
      </w:pPr>
      <w:r>
        <w:rPr>
          <w:rFonts w:ascii="Arial" w:hAnsi="Arial" w:cs="Arial"/>
          <w:u w:val="single"/>
        </w:rPr>
        <w:tab/>
      </w:r>
      <w:r>
        <w:rPr>
          <w:rFonts w:ascii="Arial" w:hAnsi="Arial" w:cs="Arial"/>
          <w:u w:val="single"/>
        </w:rPr>
        <w:tab/>
      </w:r>
    </w:p>
    <w:p w:rsidR="004F4A8F" w:rsidRDefault="004F4A8F" w:rsidP="004F4A8F">
      <w:pPr>
        <w:rPr>
          <w:rFonts w:ascii="Arial" w:hAnsi="Arial" w:cs="Arial"/>
          <w:u w:val="single"/>
        </w:rPr>
      </w:pPr>
    </w:p>
    <w:p w:rsidR="004F4A8F" w:rsidRDefault="004F4A8F" w:rsidP="004F4A8F">
      <w:pPr>
        <w:pStyle w:val="description"/>
        <w:rPr>
          <w:rFonts w:cs="Arial"/>
        </w:rPr>
      </w:pPr>
      <w:r>
        <w:rPr>
          <w:rFonts w:cs="Arial"/>
        </w:rPr>
        <w:t>JOB TITLE:</w:t>
      </w:r>
      <w:r>
        <w:rPr>
          <w:rFonts w:cs="Arial"/>
        </w:rPr>
        <w:tab/>
      </w:r>
      <w:r w:rsidR="00D72361">
        <w:rPr>
          <w:rFonts w:cs="Arial"/>
        </w:rPr>
        <w:t xml:space="preserve">ASSISTANT </w:t>
      </w:r>
      <w:r>
        <w:rPr>
          <w:rFonts w:cs="Arial"/>
        </w:rPr>
        <w:t xml:space="preserve">SOLICITOR </w:t>
      </w:r>
    </w:p>
    <w:p w:rsidR="004F4A8F" w:rsidRPr="00152EF4" w:rsidRDefault="004F4A8F" w:rsidP="004F4A8F">
      <w:pPr>
        <w:rPr>
          <w:rFonts w:ascii="Arial" w:hAnsi="Arial" w:cs="Arial"/>
          <w:color w:val="1F497D"/>
          <w:sz w:val="22"/>
        </w:rPr>
      </w:pPr>
      <w:r>
        <w:rPr>
          <w:rFonts w:cs="Arial"/>
        </w:rPr>
        <w:tab/>
        <w:t xml:space="preserve">                                         </w:t>
      </w:r>
      <w:r w:rsidRPr="00152EF4">
        <w:rPr>
          <w:rFonts w:ascii="Arial" w:hAnsi="Arial" w:cs="Arial"/>
          <w:color w:val="000000" w:themeColor="text1"/>
        </w:rPr>
        <w:t>GRADE 11 £4</w:t>
      </w:r>
      <w:r w:rsidR="000D0A00">
        <w:rPr>
          <w:rFonts w:ascii="Arial" w:hAnsi="Arial" w:cs="Arial"/>
          <w:color w:val="000000" w:themeColor="text1"/>
        </w:rPr>
        <w:t>6</w:t>
      </w:r>
      <w:r w:rsidRPr="00152EF4">
        <w:rPr>
          <w:rFonts w:ascii="Arial" w:hAnsi="Arial" w:cs="Arial"/>
          <w:color w:val="000000" w:themeColor="text1"/>
        </w:rPr>
        <w:t>,</w:t>
      </w:r>
      <w:r w:rsidR="000D0A00">
        <w:rPr>
          <w:rFonts w:ascii="Arial" w:hAnsi="Arial" w:cs="Arial"/>
          <w:color w:val="000000" w:themeColor="text1"/>
        </w:rPr>
        <w:t>464</w:t>
      </w:r>
      <w:r w:rsidRPr="00152EF4">
        <w:rPr>
          <w:rFonts w:ascii="Arial" w:hAnsi="Arial" w:cs="Arial"/>
          <w:color w:val="000000" w:themeColor="text1"/>
        </w:rPr>
        <w:t xml:space="preserve"> to £</w:t>
      </w:r>
      <w:r w:rsidR="000D0A00">
        <w:rPr>
          <w:rFonts w:ascii="Arial" w:hAnsi="Arial" w:cs="Arial"/>
          <w:color w:val="000000" w:themeColor="text1"/>
        </w:rPr>
        <w:t>51</w:t>
      </w:r>
      <w:r w:rsidRPr="00152EF4">
        <w:rPr>
          <w:rFonts w:ascii="Arial" w:hAnsi="Arial" w:cs="Arial"/>
          <w:color w:val="000000" w:themeColor="text1"/>
        </w:rPr>
        <w:t>,5</w:t>
      </w:r>
      <w:r w:rsidR="000D0A00">
        <w:rPr>
          <w:rFonts w:ascii="Arial" w:hAnsi="Arial" w:cs="Arial"/>
          <w:color w:val="000000" w:themeColor="text1"/>
        </w:rPr>
        <w:t>15</w:t>
      </w:r>
      <w:r w:rsidR="00FA3037">
        <w:rPr>
          <w:rFonts w:ascii="Arial" w:hAnsi="Arial" w:cs="Arial"/>
          <w:color w:val="000000" w:themeColor="text1"/>
        </w:rPr>
        <w:t xml:space="preserve"> (pro-rata)</w:t>
      </w:r>
      <w:bookmarkStart w:id="0" w:name="_GoBack"/>
      <w:bookmarkEnd w:id="0"/>
    </w:p>
    <w:p w:rsidR="004F4A8F" w:rsidRDefault="004F4A8F" w:rsidP="004F4A8F">
      <w:pPr>
        <w:pStyle w:val="description"/>
        <w:rPr>
          <w:rFonts w:cs="Arial"/>
        </w:rPr>
      </w:pPr>
    </w:p>
    <w:p w:rsidR="004F4A8F" w:rsidRDefault="004F4A8F" w:rsidP="004F4A8F">
      <w:pPr>
        <w:pStyle w:val="description"/>
        <w:rPr>
          <w:rFonts w:cs="Arial"/>
        </w:rPr>
      </w:pPr>
      <w:r>
        <w:rPr>
          <w:rFonts w:cs="Arial"/>
        </w:rPr>
        <w:tab/>
        <w:t>Plus temporary market forces supplement of £2,497 pa, subject to review every 4 years (next review is 2027)</w:t>
      </w:r>
    </w:p>
    <w:p w:rsidR="004F4A8F" w:rsidRDefault="004F4A8F" w:rsidP="004F4A8F">
      <w:pPr>
        <w:pStyle w:val="description"/>
        <w:rPr>
          <w:rFonts w:cs="Arial"/>
        </w:rPr>
      </w:pPr>
    </w:p>
    <w:p w:rsidR="004F4A8F" w:rsidRDefault="004F4A8F" w:rsidP="004F4A8F">
      <w:pPr>
        <w:pStyle w:val="description"/>
        <w:rPr>
          <w:rFonts w:cs="Arial"/>
        </w:rPr>
      </w:pPr>
      <w:r>
        <w:rPr>
          <w:rFonts w:cs="Arial"/>
        </w:rPr>
        <w:t>ALLOWANCES</w:t>
      </w:r>
      <w:r>
        <w:rPr>
          <w:rFonts w:cs="Arial"/>
        </w:rPr>
        <w:tab/>
        <w:t>Car Necessity Scheme User</w:t>
      </w:r>
    </w:p>
    <w:p w:rsidR="004F4A8F" w:rsidRDefault="004F4A8F" w:rsidP="004F4A8F">
      <w:pPr>
        <w:pStyle w:val="description"/>
        <w:rPr>
          <w:rFonts w:cs="Arial"/>
        </w:rPr>
      </w:pPr>
      <w:r>
        <w:rPr>
          <w:rFonts w:cs="Arial"/>
        </w:rPr>
        <w:tab/>
        <w:t>Professional Fees Paid</w:t>
      </w:r>
    </w:p>
    <w:p w:rsidR="004F4A8F" w:rsidRDefault="004F4A8F" w:rsidP="004F4A8F">
      <w:pPr>
        <w:pStyle w:val="description"/>
      </w:pPr>
      <w:r>
        <w:rPr>
          <w:rFonts w:cs="Arial"/>
        </w:rPr>
        <w:tab/>
      </w:r>
    </w:p>
    <w:p w:rsidR="004F4A8F" w:rsidRDefault="004F4A8F" w:rsidP="004F4A8F">
      <w:pPr>
        <w:pStyle w:val="description"/>
        <w:rPr>
          <w:rFonts w:cs="Arial"/>
        </w:rPr>
      </w:pPr>
      <w:r>
        <w:rPr>
          <w:rFonts w:cs="Arial"/>
        </w:rPr>
        <w:tab/>
      </w:r>
    </w:p>
    <w:p w:rsidR="004F4A8F" w:rsidRDefault="004F4A8F" w:rsidP="004F4A8F">
      <w:pPr>
        <w:pStyle w:val="description"/>
        <w:rPr>
          <w:rFonts w:cs="Arial"/>
        </w:rPr>
      </w:pPr>
      <w:r>
        <w:rPr>
          <w:rFonts w:cs="Arial"/>
        </w:rPr>
        <w:t>REFERENCE CODE:</w:t>
      </w:r>
      <w:r>
        <w:rPr>
          <w:rFonts w:cs="Arial"/>
        </w:rPr>
        <w:tab/>
      </w:r>
      <w:r w:rsidR="00D72361">
        <w:rPr>
          <w:rFonts w:cs="Arial"/>
        </w:rPr>
        <w:t>LE020T</w:t>
      </w:r>
    </w:p>
    <w:p w:rsidR="004F4A8F" w:rsidRDefault="004F4A8F" w:rsidP="004F4A8F">
      <w:pPr>
        <w:pStyle w:val="description"/>
        <w:rPr>
          <w:rFonts w:cs="Arial"/>
        </w:rPr>
      </w:pPr>
    </w:p>
    <w:p w:rsidR="004F4A8F" w:rsidRDefault="004F4A8F" w:rsidP="004F4A8F">
      <w:pPr>
        <w:pStyle w:val="description"/>
        <w:rPr>
          <w:rFonts w:cs="Arial"/>
        </w:rPr>
      </w:pPr>
      <w:r>
        <w:rPr>
          <w:rFonts w:cs="Arial"/>
        </w:rPr>
        <w:t>SERVICE:</w:t>
      </w:r>
      <w:r>
        <w:rPr>
          <w:rFonts w:cs="Arial"/>
        </w:rPr>
        <w:tab/>
        <w:t xml:space="preserve">LEGAL SERVICES &amp; ASSETS  </w:t>
      </w:r>
    </w:p>
    <w:p w:rsidR="004F4A8F" w:rsidRDefault="004F4A8F" w:rsidP="004F4A8F">
      <w:pPr>
        <w:pStyle w:val="description"/>
        <w:rPr>
          <w:rFonts w:cs="Arial"/>
        </w:rPr>
      </w:pPr>
    </w:p>
    <w:p w:rsidR="004F4A8F" w:rsidRDefault="004F4A8F" w:rsidP="004F4A8F">
      <w:pPr>
        <w:pStyle w:val="description"/>
        <w:rPr>
          <w:rFonts w:cs="Arial"/>
        </w:rPr>
      </w:pPr>
      <w:r>
        <w:rPr>
          <w:rFonts w:cs="Arial"/>
        </w:rPr>
        <w:t>SECTION:</w:t>
      </w:r>
      <w:r>
        <w:rPr>
          <w:rFonts w:cs="Arial"/>
        </w:rPr>
        <w:tab/>
        <w:t>LEGAL</w:t>
      </w:r>
    </w:p>
    <w:p w:rsidR="004F4A8F" w:rsidRDefault="004F4A8F" w:rsidP="004F4A8F">
      <w:pPr>
        <w:rPr>
          <w:rFonts w:ascii="Arial" w:hAnsi="Arial" w:cs="Arial"/>
          <w:u w:val="single"/>
        </w:rPr>
      </w:pPr>
      <w:r>
        <w:rPr>
          <w:rFonts w:ascii="Arial" w:hAnsi="Arial" w:cs="Arial"/>
          <w:u w:val="single"/>
        </w:rPr>
        <w:tab/>
      </w:r>
      <w:r>
        <w:rPr>
          <w:rFonts w:ascii="Arial" w:hAnsi="Arial" w:cs="Arial"/>
          <w:u w:val="single"/>
        </w:rPr>
        <w:tab/>
      </w:r>
    </w:p>
    <w:p w:rsidR="004F4A8F" w:rsidRDefault="004F4A8F" w:rsidP="004F4A8F">
      <w:pPr>
        <w:rPr>
          <w:rFonts w:ascii="Arial" w:hAnsi="Arial" w:cs="Arial"/>
          <w:u w:val="single"/>
        </w:rPr>
      </w:pPr>
    </w:p>
    <w:p w:rsidR="004F4A8F" w:rsidRDefault="004F4A8F" w:rsidP="004F4A8F">
      <w:pPr>
        <w:pStyle w:val="description"/>
        <w:rPr>
          <w:rFonts w:cs="Arial"/>
        </w:rPr>
      </w:pPr>
      <w:r>
        <w:rPr>
          <w:rFonts w:cs="Arial"/>
        </w:rPr>
        <w:t>RESPONSIBLE TO:</w:t>
      </w:r>
      <w:r>
        <w:rPr>
          <w:rFonts w:cs="Arial"/>
        </w:rPr>
        <w:tab/>
      </w:r>
      <w:r w:rsidR="0002622C">
        <w:rPr>
          <w:rFonts w:cs="Arial"/>
        </w:rPr>
        <w:t>Principal Solicitor (and Deputy Monitoring Officer)</w:t>
      </w:r>
    </w:p>
    <w:p w:rsidR="004F4A8F" w:rsidRDefault="004F4A8F" w:rsidP="004F4A8F">
      <w:pPr>
        <w:pStyle w:val="description"/>
        <w:rPr>
          <w:rFonts w:cs="Arial"/>
        </w:rPr>
      </w:pPr>
    </w:p>
    <w:p w:rsidR="004F4A8F" w:rsidRDefault="004F4A8F" w:rsidP="004F4A8F">
      <w:pPr>
        <w:pStyle w:val="description"/>
        <w:rPr>
          <w:rFonts w:cs="Arial"/>
        </w:rPr>
      </w:pPr>
      <w:r>
        <w:rPr>
          <w:rFonts w:cs="Arial"/>
        </w:rPr>
        <w:t>LIAISON WITH:</w:t>
      </w:r>
      <w:r>
        <w:rPr>
          <w:rFonts w:cs="Arial"/>
        </w:rPr>
        <w:tab/>
        <w:t>Staff at all levels, Members of the Council and members of the public</w:t>
      </w:r>
      <w:r>
        <w:rPr>
          <w:rFonts w:cs="Arial"/>
        </w:rPr>
        <w:tab/>
      </w:r>
    </w:p>
    <w:p w:rsidR="004F4A8F" w:rsidRDefault="004F4A8F" w:rsidP="004F4A8F">
      <w:pPr>
        <w:pStyle w:val="description"/>
        <w:rPr>
          <w:rFonts w:cs="Arial"/>
        </w:rPr>
      </w:pPr>
    </w:p>
    <w:p w:rsidR="004F4A8F" w:rsidRDefault="004F4A8F" w:rsidP="004F4A8F">
      <w:pPr>
        <w:pStyle w:val="description"/>
        <w:rPr>
          <w:rFonts w:cs="Arial"/>
        </w:rPr>
      </w:pPr>
      <w:r>
        <w:rPr>
          <w:rFonts w:cs="Arial"/>
        </w:rPr>
        <w:t>PURPOSE OF JOB:</w:t>
      </w:r>
      <w:r>
        <w:rPr>
          <w:rFonts w:cs="Arial"/>
        </w:rPr>
        <w:tab/>
        <w:t xml:space="preserve">To assist the </w:t>
      </w:r>
      <w:r w:rsidR="0002622C">
        <w:rPr>
          <w:rFonts w:cs="Arial"/>
        </w:rPr>
        <w:t>Principal Solicitor and Deputy Monitoring Officer</w:t>
      </w:r>
      <w:r>
        <w:rPr>
          <w:rFonts w:cs="Arial"/>
        </w:rPr>
        <w:t>. To provide the generic and specific duties and responsibilities of a solicitor within t</w:t>
      </w:r>
      <w:r w:rsidR="00152EF4">
        <w:rPr>
          <w:rFonts w:cs="Arial"/>
        </w:rPr>
        <w:t>he legal team as outlined below</w:t>
      </w:r>
    </w:p>
    <w:p w:rsidR="004F4A8F" w:rsidRDefault="004F4A8F" w:rsidP="004F4A8F">
      <w:pPr>
        <w:pStyle w:val="description"/>
        <w:rPr>
          <w:rFonts w:cs="Arial"/>
        </w:rPr>
      </w:pPr>
      <w:r>
        <w:rPr>
          <w:rFonts w:cs="Arial"/>
        </w:rPr>
        <w:tab/>
      </w:r>
    </w:p>
    <w:p w:rsidR="004F4A8F" w:rsidRDefault="004F4A8F" w:rsidP="004F4A8F">
      <w:pPr>
        <w:pStyle w:val="description"/>
        <w:rPr>
          <w:rFonts w:cs="Arial"/>
        </w:rPr>
      </w:pPr>
    </w:p>
    <w:p w:rsidR="004F4A8F" w:rsidRDefault="004F4A8F" w:rsidP="004F4A8F">
      <w:pPr>
        <w:rPr>
          <w:rFonts w:ascii="Arial" w:hAnsi="Arial" w:cs="Arial"/>
          <w:b/>
          <w:bCs/>
        </w:rPr>
      </w:pPr>
      <w:r>
        <w:rPr>
          <w:rFonts w:ascii="Arial" w:hAnsi="Arial" w:cs="Arial"/>
          <w:b/>
          <w:bCs/>
        </w:rPr>
        <w:t>DUTIES AND RESPONSIBILITIES:</w:t>
      </w:r>
    </w:p>
    <w:p w:rsidR="004F4A8F" w:rsidRDefault="004F4A8F" w:rsidP="004F4A8F">
      <w:pPr>
        <w:rPr>
          <w:rFonts w:ascii="Arial" w:hAnsi="Arial" w:cs="Arial"/>
          <w:b/>
          <w:bCs/>
        </w:rPr>
      </w:pPr>
    </w:p>
    <w:p w:rsidR="004F4A8F" w:rsidRDefault="004F4A8F" w:rsidP="004F4A8F">
      <w:pPr>
        <w:ind w:left="0" w:firstLine="0"/>
        <w:rPr>
          <w:rFonts w:ascii="Arial" w:hAnsi="Arial" w:cs="Arial"/>
          <w:bCs/>
        </w:rPr>
      </w:pPr>
      <w:r w:rsidRPr="004B5D43">
        <w:rPr>
          <w:rFonts w:ascii="Arial" w:hAnsi="Arial" w:cs="Arial"/>
          <w:bCs/>
        </w:rPr>
        <w:t xml:space="preserve">Duties </w:t>
      </w:r>
      <w:r>
        <w:rPr>
          <w:rFonts w:ascii="Arial" w:hAnsi="Arial" w:cs="Arial"/>
          <w:bCs/>
        </w:rPr>
        <w:t xml:space="preserve">and responsibilities </w:t>
      </w:r>
      <w:r w:rsidRPr="004B5D43">
        <w:rPr>
          <w:rFonts w:ascii="Arial" w:hAnsi="Arial" w:cs="Arial"/>
          <w:bCs/>
        </w:rPr>
        <w:t xml:space="preserve">allocated by the </w:t>
      </w:r>
      <w:r>
        <w:rPr>
          <w:rFonts w:ascii="Arial" w:hAnsi="Arial" w:cs="Arial"/>
          <w:bCs/>
        </w:rPr>
        <w:t>Head of Legal and Regulatory Services &amp; Monitoring Officer including the generic and specific duties outlined below:-</w:t>
      </w:r>
    </w:p>
    <w:p w:rsidR="004F4A8F" w:rsidRPr="004B5D43" w:rsidRDefault="004F4A8F" w:rsidP="004F4A8F">
      <w:pPr>
        <w:ind w:left="0" w:firstLine="0"/>
        <w:rPr>
          <w:rFonts w:ascii="Arial" w:hAnsi="Arial" w:cs="Arial"/>
          <w:bCs/>
        </w:rPr>
      </w:pPr>
    </w:p>
    <w:p w:rsidR="004F4A8F" w:rsidRDefault="004F4A8F" w:rsidP="004F4A8F">
      <w:pPr>
        <w:rPr>
          <w:rFonts w:ascii="Arial" w:hAnsi="Arial" w:cs="Arial"/>
          <w:b/>
          <w:bCs/>
        </w:rPr>
      </w:pPr>
      <w:r>
        <w:rPr>
          <w:rFonts w:ascii="Arial" w:hAnsi="Arial" w:cs="Arial"/>
          <w:b/>
          <w:bCs/>
        </w:rPr>
        <w:t>GENERIC DUTIES AND RESPONSIBILITIES:-</w:t>
      </w:r>
    </w:p>
    <w:p w:rsidR="004F4A8F" w:rsidRDefault="004F4A8F" w:rsidP="004F4A8F">
      <w:pPr>
        <w:rPr>
          <w:rFonts w:ascii="Arial" w:hAnsi="Arial" w:cs="Arial"/>
          <w:b/>
          <w:bCs/>
        </w:rPr>
      </w:pPr>
    </w:p>
    <w:p w:rsidR="004F4A8F" w:rsidRPr="00001C8C" w:rsidRDefault="004F4A8F" w:rsidP="004F4A8F">
      <w:pPr>
        <w:pStyle w:val="number1"/>
        <w:numPr>
          <w:ilvl w:val="0"/>
          <w:numId w:val="0"/>
        </w:numPr>
        <w:ind w:left="720" w:hanging="720"/>
        <w:rPr>
          <w:rFonts w:cs="Arial"/>
          <w:u w:val="single"/>
        </w:rPr>
      </w:pPr>
      <w:r w:rsidRPr="00001C8C">
        <w:rPr>
          <w:rFonts w:cs="Arial"/>
          <w:u w:val="single"/>
        </w:rPr>
        <w:t>General advice</w:t>
      </w:r>
      <w:r>
        <w:rPr>
          <w:rFonts w:cs="Arial"/>
          <w:u w:val="single"/>
        </w:rPr>
        <w:t>, assistance and supervision</w:t>
      </w:r>
    </w:p>
    <w:p w:rsidR="004F4A8F" w:rsidRDefault="004F4A8F" w:rsidP="004F4A8F">
      <w:pPr>
        <w:pStyle w:val="number1"/>
        <w:numPr>
          <w:ilvl w:val="0"/>
          <w:numId w:val="0"/>
        </w:numPr>
        <w:rPr>
          <w:rFonts w:cs="Arial"/>
          <w:sz w:val="20"/>
        </w:rPr>
      </w:pPr>
    </w:p>
    <w:p w:rsidR="004F4A8F" w:rsidRDefault="004F4A8F" w:rsidP="004F4A8F">
      <w:pPr>
        <w:pStyle w:val="number1"/>
        <w:numPr>
          <w:ilvl w:val="0"/>
          <w:numId w:val="0"/>
        </w:numPr>
        <w:ind w:left="720"/>
        <w:rPr>
          <w:rFonts w:cs="Arial"/>
        </w:rPr>
      </w:pPr>
    </w:p>
    <w:p w:rsidR="004F4A8F" w:rsidRDefault="004F4A8F" w:rsidP="0002622C">
      <w:pPr>
        <w:pStyle w:val="number1"/>
        <w:numPr>
          <w:ilvl w:val="0"/>
          <w:numId w:val="0"/>
        </w:numPr>
        <w:rPr>
          <w:rFonts w:cs="Arial"/>
        </w:rPr>
      </w:pPr>
      <w:r w:rsidRPr="0002622C">
        <w:rPr>
          <w:rFonts w:cs="Arial"/>
        </w:rPr>
        <w:t xml:space="preserve">Supervision of, provide training and guidance to Trainee Solicitor and the Legal Executive and Senior Assets and Estates Officer </w:t>
      </w:r>
    </w:p>
    <w:p w:rsidR="000D0A00" w:rsidRPr="0002622C" w:rsidRDefault="000D0A00" w:rsidP="0002622C">
      <w:pPr>
        <w:pStyle w:val="number1"/>
        <w:numPr>
          <w:ilvl w:val="0"/>
          <w:numId w:val="0"/>
        </w:numPr>
        <w:rPr>
          <w:rFonts w:cs="Arial"/>
        </w:rPr>
      </w:pPr>
    </w:p>
    <w:p w:rsidR="004F4A8F" w:rsidRDefault="004F4A8F" w:rsidP="004F4A8F">
      <w:pPr>
        <w:pStyle w:val="number1"/>
        <w:rPr>
          <w:rFonts w:cs="Arial"/>
        </w:rPr>
      </w:pPr>
      <w:r>
        <w:rPr>
          <w:rFonts w:cs="Arial"/>
        </w:rPr>
        <w:t>Assisting and/or supervising other members of the legal team in drafting, research and such other support of a similar legal and administrative nature as may be necessary.</w:t>
      </w:r>
    </w:p>
    <w:p w:rsidR="004F4A8F" w:rsidRDefault="004F4A8F" w:rsidP="004F4A8F">
      <w:pPr>
        <w:pStyle w:val="number1"/>
      </w:pPr>
      <w:r>
        <w:lastRenderedPageBreak/>
        <w:t>Providing or assisting with the provision of training for instructing departments relevant to current duties as necessary.</w:t>
      </w:r>
    </w:p>
    <w:p w:rsidR="004F4A8F" w:rsidRDefault="004F4A8F" w:rsidP="004F4A8F">
      <w:pPr>
        <w:pStyle w:val="number1"/>
        <w:numPr>
          <w:ilvl w:val="0"/>
          <w:numId w:val="0"/>
        </w:numPr>
      </w:pPr>
    </w:p>
    <w:p w:rsidR="004F4A8F" w:rsidRDefault="004F4A8F" w:rsidP="004F4A8F">
      <w:pPr>
        <w:pStyle w:val="number1"/>
      </w:pPr>
      <w:r>
        <w:t>Establishing and maintaining good links with colleagues, clients, members of the council, and members of the public.</w:t>
      </w:r>
    </w:p>
    <w:p w:rsidR="004F4A8F" w:rsidRDefault="004F4A8F" w:rsidP="004F4A8F">
      <w:pPr>
        <w:pStyle w:val="number1"/>
        <w:numPr>
          <w:ilvl w:val="0"/>
          <w:numId w:val="0"/>
        </w:numPr>
      </w:pPr>
    </w:p>
    <w:p w:rsidR="004F4A8F" w:rsidRDefault="004F4A8F" w:rsidP="004F4A8F">
      <w:pPr>
        <w:pStyle w:val="number1"/>
      </w:pPr>
      <w:r>
        <w:t>Monitoring targets applicable to current duties.</w:t>
      </w:r>
    </w:p>
    <w:p w:rsidR="004F4A8F" w:rsidRDefault="004F4A8F" w:rsidP="004F4A8F">
      <w:pPr>
        <w:pStyle w:val="ListParagraph"/>
      </w:pPr>
    </w:p>
    <w:p w:rsidR="004F4A8F" w:rsidRDefault="004F4A8F" w:rsidP="004F4A8F">
      <w:pPr>
        <w:pStyle w:val="number1"/>
      </w:pPr>
      <w:r>
        <w:t>Assisting Head of Legal and Regulatory Services with Budgets and Staff Recruitment as required</w:t>
      </w:r>
      <w:r w:rsidR="00152EF4">
        <w:t>.</w:t>
      </w:r>
    </w:p>
    <w:p w:rsidR="004F4A8F" w:rsidRDefault="004F4A8F" w:rsidP="004F4A8F">
      <w:pPr>
        <w:pStyle w:val="number1"/>
        <w:numPr>
          <w:ilvl w:val="0"/>
          <w:numId w:val="0"/>
        </w:numPr>
        <w:ind w:left="720" w:hanging="720"/>
        <w:rPr>
          <w:rFonts w:cs="Arial"/>
          <w:u w:val="single"/>
        </w:rPr>
      </w:pPr>
    </w:p>
    <w:p w:rsidR="004F4A8F" w:rsidRPr="00001C8C" w:rsidRDefault="004F4A8F" w:rsidP="004F4A8F">
      <w:pPr>
        <w:pStyle w:val="number1"/>
        <w:numPr>
          <w:ilvl w:val="0"/>
          <w:numId w:val="0"/>
        </w:numPr>
        <w:ind w:left="720" w:hanging="720"/>
        <w:rPr>
          <w:rFonts w:cs="Arial"/>
          <w:u w:val="single"/>
        </w:rPr>
      </w:pPr>
      <w:r w:rsidRPr="00001C8C">
        <w:rPr>
          <w:rFonts w:cs="Arial"/>
          <w:u w:val="single"/>
        </w:rPr>
        <w:t>Committee work</w:t>
      </w:r>
    </w:p>
    <w:p w:rsidR="004F4A8F" w:rsidRDefault="004F4A8F" w:rsidP="004F4A8F">
      <w:pPr>
        <w:pStyle w:val="number1"/>
        <w:numPr>
          <w:ilvl w:val="0"/>
          <w:numId w:val="0"/>
        </w:numPr>
        <w:rPr>
          <w:rFonts w:cs="Arial"/>
        </w:rPr>
      </w:pPr>
    </w:p>
    <w:p w:rsidR="004F4A8F" w:rsidRDefault="004F4A8F" w:rsidP="004F4A8F">
      <w:pPr>
        <w:pStyle w:val="number1"/>
        <w:rPr>
          <w:rFonts w:cs="Arial"/>
        </w:rPr>
      </w:pPr>
      <w:r>
        <w:rPr>
          <w:rFonts w:cs="Arial"/>
        </w:rPr>
        <w:t>Approving of agendas, reports, minutes or decision records relating to matters relevant to current workload.</w:t>
      </w:r>
    </w:p>
    <w:p w:rsidR="004F4A8F" w:rsidRDefault="004F4A8F" w:rsidP="004F4A8F">
      <w:pPr>
        <w:pStyle w:val="number1"/>
        <w:numPr>
          <w:ilvl w:val="0"/>
          <w:numId w:val="0"/>
        </w:numPr>
        <w:rPr>
          <w:rFonts w:cs="Arial"/>
        </w:rPr>
      </w:pPr>
    </w:p>
    <w:p w:rsidR="004F4A8F" w:rsidRDefault="004F4A8F" w:rsidP="004F4A8F">
      <w:pPr>
        <w:pStyle w:val="number1"/>
        <w:rPr>
          <w:rFonts w:cs="Arial"/>
        </w:rPr>
      </w:pPr>
      <w:r>
        <w:rPr>
          <w:rFonts w:cs="Arial"/>
        </w:rPr>
        <w:t>Attendance at committees and meetings as necessary and provision of advice to Members in such matters.</w:t>
      </w:r>
    </w:p>
    <w:p w:rsidR="004F4A8F" w:rsidRDefault="004F4A8F" w:rsidP="004F4A8F">
      <w:pPr>
        <w:pStyle w:val="number1"/>
        <w:numPr>
          <w:ilvl w:val="0"/>
          <w:numId w:val="0"/>
        </w:numPr>
        <w:ind w:left="720"/>
        <w:rPr>
          <w:rFonts w:cs="Arial"/>
        </w:rPr>
      </w:pPr>
    </w:p>
    <w:p w:rsidR="004F4A8F" w:rsidRPr="0017544E" w:rsidRDefault="004F4A8F" w:rsidP="004F4A8F">
      <w:pPr>
        <w:ind w:left="0" w:firstLine="0"/>
        <w:rPr>
          <w:rFonts w:ascii="Arial" w:hAnsi="Arial" w:cs="Arial"/>
          <w:szCs w:val="24"/>
          <w:u w:val="single"/>
        </w:rPr>
      </w:pPr>
      <w:r w:rsidRPr="0017544E">
        <w:rPr>
          <w:rFonts w:ascii="Arial" w:hAnsi="Arial" w:cs="Arial"/>
          <w:szCs w:val="24"/>
          <w:u w:val="single"/>
        </w:rPr>
        <w:t>Court</w:t>
      </w:r>
      <w:r>
        <w:rPr>
          <w:rFonts w:ascii="Arial" w:hAnsi="Arial" w:cs="Arial"/>
          <w:szCs w:val="24"/>
          <w:u w:val="single"/>
        </w:rPr>
        <w:t>/tribunal</w:t>
      </w:r>
      <w:r w:rsidRPr="0017544E">
        <w:rPr>
          <w:rFonts w:ascii="Arial" w:hAnsi="Arial" w:cs="Arial"/>
          <w:szCs w:val="24"/>
          <w:u w:val="single"/>
        </w:rPr>
        <w:t xml:space="preserve"> work</w:t>
      </w:r>
    </w:p>
    <w:p w:rsidR="004F4A8F" w:rsidRDefault="004F4A8F" w:rsidP="004F4A8F">
      <w:pPr>
        <w:pStyle w:val="number1"/>
        <w:numPr>
          <w:ilvl w:val="0"/>
          <w:numId w:val="0"/>
        </w:numPr>
        <w:rPr>
          <w:rFonts w:cs="Arial"/>
        </w:rPr>
      </w:pPr>
    </w:p>
    <w:p w:rsidR="004F4A8F" w:rsidRPr="00B75494" w:rsidRDefault="004F4A8F" w:rsidP="004F4A8F">
      <w:pPr>
        <w:pStyle w:val="number1"/>
      </w:pPr>
      <w:r>
        <w:rPr>
          <w:rFonts w:cs="Arial"/>
        </w:rPr>
        <w:t xml:space="preserve">Conduct of or assistance with the conduct of proceedings on behalf of the Council in relation to matters relevant to current workload including the representation of the Council at appropriate proceedings should this be required, </w:t>
      </w:r>
      <w:r>
        <w:t xml:space="preserve">including drafting the necessary documents, instructing Counsel and taking external legal advice as necessary. </w:t>
      </w:r>
    </w:p>
    <w:p w:rsidR="004F4A8F" w:rsidRDefault="004F4A8F" w:rsidP="004F4A8F">
      <w:pPr>
        <w:pStyle w:val="number1"/>
        <w:numPr>
          <w:ilvl w:val="0"/>
          <w:numId w:val="0"/>
        </w:numPr>
        <w:ind w:left="720"/>
        <w:rPr>
          <w:rFonts w:cs="Arial"/>
        </w:rPr>
      </w:pPr>
    </w:p>
    <w:p w:rsidR="004F4A8F" w:rsidRPr="00001C8C" w:rsidRDefault="004F4A8F" w:rsidP="004F4A8F">
      <w:pPr>
        <w:pStyle w:val="number1"/>
        <w:numPr>
          <w:ilvl w:val="0"/>
          <w:numId w:val="0"/>
        </w:numPr>
        <w:ind w:left="720" w:hanging="720"/>
        <w:rPr>
          <w:rFonts w:cs="Arial"/>
          <w:u w:val="single"/>
        </w:rPr>
      </w:pPr>
      <w:r w:rsidRPr="00001C8C">
        <w:rPr>
          <w:rFonts w:cs="Arial"/>
          <w:u w:val="single"/>
        </w:rPr>
        <w:t>Personal responsibilities</w:t>
      </w:r>
    </w:p>
    <w:p w:rsidR="004F4A8F" w:rsidRDefault="004F4A8F" w:rsidP="004F4A8F">
      <w:pPr>
        <w:pStyle w:val="number1"/>
        <w:numPr>
          <w:ilvl w:val="0"/>
          <w:numId w:val="0"/>
        </w:numPr>
        <w:rPr>
          <w:rFonts w:cs="Arial"/>
        </w:rPr>
      </w:pPr>
    </w:p>
    <w:p w:rsidR="004F4A8F" w:rsidRDefault="004F4A8F" w:rsidP="004F4A8F">
      <w:pPr>
        <w:pStyle w:val="number1"/>
        <w:rPr>
          <w:rFonts w:cs="Arial"/>
        </w:rPr>
      </w:pPr>
      <w:r>
        <w:rPr>
          <w:rFonts w:cs="Arial"/>
        </w:rPr>
        <w:t>To be responsible for personal compliance with Data Protection and Freedom of Information legislation.</w:t>
      </w:r>
    </w:p>
    <w:p w:rsidR="004F4A8F" w:rsidRDefault="004F4A8F" w:rsidP="004F4A8F">
      <w:pPr>
        <w:pStyle w:val="number1"/>
        <w:numPr>
          <w:ilvl w:val="0"/>
          <w:numId w:val="0"/>
        </w:numPr>
        <w:rPr>
          <w:rFonts w:cs="Arial"/>
        </w:rPr>
      </w:pPr>
    </w:p>
    <w:p w:rsidR="004F4A8F" w:rsidRDefault="004F4A8F" w:rsidP="004F4A8F">
      <w:pPr>
        <w:pStyle w:val="number1"/>
        <w:numPr>
          <w:ilvl w:val="0"/>
          <w:numId w:val="0"/>
        </w:numPr>
        <w:rPr>
          <w:rFonts w:cs="Arial"/>
          <w:u w:val="single"/>
        </w:rPr>
      </w:pPr>
      <w:r w:rsidRPr="00001C8C">
        <w:rPr>
          <w:rFonts w:cs="Arial"/>
          <w:u w:val="single"/>
        </w:rPr>
        <w:t>Such other duties</w:t>
      </w:r>
    </w:p>
    <w:p w:rsidR="004F4A8F" w:rsidRPr="00001C8C" w:rsidRDefault="004F4A8F" w:rsidP="004F4A8F">
      <w:pPr>
        <w:pStyle w:val="number1"/>
        <w:numPr>
          <w:ilvl w:val="0"/>
          <w:numId w:val="0"/>
        </w:numPr>
        <w:rPr>
          <w:rFonts w:cs="Arial"/>
          <w:u w:val="single"/>
        </w:rPr>
      </w:pPr>
    </w:p>
    <w:p w:rsidR="004F4A8F" w:rsidRDefault="004F4A8F" w:rsidP="004F4A8F">
      <w:pPr>
        <w:pStyle w:val="number1"/>
        <w:rPr>
          <w:rFonts w:cs="Arial"/>
        </w:rPr>
      </w:pPr>
      <w:r>
        <w:rPr>
          <w:rFonts w:cs="Arial"/>
        </w:rPr>
        <w:t>Such other duties of similar levels and responsibilities as may from time to time be allocated.</w:t>
      </w:r>
    </w:p>
    <w:p w:rsidR="004F4A8F" w:rsidRDefault="004F4A8F" w:rsidP="004F4A8F">
      <w:pPr>
        <w:pStyle w:val="number1"/>
        <w:numPr>
          <w:ilvl w:val="0"/>
          <w:numId w:val="0"/>
        </w:numPr>
        <w:ind w:left="720"/>
        <w:rPr>
          <w:rFonts w:cs="Arial"/>
        </w:rPr>
      </w:pPr>
    </w:p>
    <w:p w:rsidR="004F4A8F" w:rsidRDefault="004F4A8F" w:rsidP="004F4A8F">
      <w:pPr>
        <w:pStyle w:val="number1"/>
        <w:numPr>
          <w:ilvl w:val="0"/>
          <w:numId w:val="0"/>
        </w:numPr>
        <w:rPr>
          <w:rFonts w:cs="Arial"/>
          <w:u w:val="single"/>
        </w:rPr>
      </w:pPr>
      <w:r>
        <w:rPr>
          <w:rFonts w:cs="Arial"/>
          <w:u w:val="single"/>
        </w:rPr>
        <w:t>CPD</w:t>
      </w:r>
    </w:p>
    <w:p w:rsidR="004F4A8F" w:rsidRPr="00D217F1" w:rsidRDefault="004F4A8F" w:rsidP="004F4A8F">
      <w:pPr>
        <w:pStyle w:val="number1"/>
        <w:numPr>
          <w:ilvl w:val="0"/>
          <w:numId w:val="0"/>
        </w:numPr>
        <w:rPr>
          <w:rFonts w:cs="Arial"/>
          <w:u w:val="single"/>
        </w:rPr>
      </w:pPr>
    </w:p>
    <w:p w:rsidR="004F4A8F" w:rsidRDefault="004F4A8F" w:rsidP="004F4A8F">
      <w:pPr>
        <w:pStyle w:val="number1"/>
        <w:rPr>
          <w:rFonts w:cs="Arial"/>
        </w:rPr>
      </w:pPr>
      <w:r w:rsidRPr="00D217F1">
        <w:rPr>
          <w:rFonts w:cs="Arial"/>
        </w:rPr>
        <w:t>Undertaking such continuing professional development and other training as may be necessary for the efficient carrying out of these duties.</w:t>
      </w:r>
    </w:p>
    <w:p w:rsidR="004F4A8F" w:rsidRDefault="004F4A8F" w:rsidP="004F4A8F">
      <w:pPr>
        <w:pStyle w:val="number1"/>
        <w:numPr>
          <w:ilvl w:val="0"/>
          <w:numId w:val="0"/>
        </w:numPr>
        <w:ind w:left="720" w:hanging="720"/>
        <w:rPr>
          <w:rFonts w:cs="Arial"/>
        </w:rPr>
      </w:pPr>
    </w:p>
    <w:p w:rsidR="004F4A8F" w:rsidRDefault="004F4A8F" w:rsidP="004F4A8F">
      <w:pPr>
        <w:rPr>
          <w:rFonts w:ascii="Arial" w:hAnsi="Arial" w:cs="Arial"/>
          <w:b/>
          <w:u w:val="single"/>
        </w:rPr>
      </w:pPr>
      <w:r>
        <w:rPr>
          <w:rFonts w:ascii="Arial" w:hAnsi="Arial" w:cs="Arial"/>
          <w:b/>
          <w:u w:val="single"/>
        </w:rPr>
        <w:t>SPECIFIC DUTIES AND RESPONSIBILITIES</w:t>
      </w:r>
    </w:p>
    <w:p w:rsidR="004F4A8F" w:rsidRPr="0017544E" w:rsidRDefault="004F4A8F" w:rsidP="004F4A8F">
      <w:pPr>
        <w:rPr>
          <w:rFonts w:ascii="Arial" w:hAnsi="Arial" w:cs="Arial"/>
          <w:u w:val="single"/>
        </w:rPr>
      </w:pPr>
    </w:p>
    <w:p w:rsidR="004F4A8F" w:rsidRDefault="004F4A8F" w:rsidP="004F4A8F">
      <w:pPr>
        <w:pStyle w:val="number1"/>
        <w:numPr>
          <w:ilvl w:val="0"/>
          <w:numId w:val="0"/>
        </w:numPr>
        <w:ind w:left="720" w:hanging="720"/>
        <w:rPr>
          <w:rFonts w:cs="Arial"/>
          <w:u w:val="single"/>
        </w:rPr>
      </w:pPr>
      <w:r>
        <w:rPr>
          <w:rFonts w:cs="Arial"/>
          <w:u w:val="single"/>
        </w:rPr>
        <w:t>Planning work</w:t>
      </w:r>
    </w:p>
    <w:p w:rsidR="004F4A8F" w:rsidRDefault="004F4A8F" w:rsidP="004F4A8F">
      <w:pPr>
        <w:pStyle w:val="number1"/>
        <w:numPr>
          <w:ilvl w:val="0"/>
          <w:numId w:val="0"/>
        </w:numPr>
        <w:ind w:left="720" w:hanging="720"/>
        <w:rPr>
          <w:rFonts w:cs="Arial"/>
          <w:u w:val="single"/>
        </w:rPr>
      </w:pPr>
    </w:p>
    <w:p w:rsidR="004F4A8F" w:rsidRDefault="004F4A8F" w:rsidP="004F4A8F">
      <w:pPr>
        <w:pStyle w:val="number1"/>
        <w:numPr>
          <w:ilvl w:val="0"/>
          <w:numId w:val="0"/>
        </w:numPr>
        <w:ind w:left="720"/>
      </w:pPr>
    </w:p>
    <w:p w:rsidR="004F4A8F" w:rsidRDefault="0002622C" w:rsidP="004F4A8F">
      <w:pPr>
        <w:pStyle w:val="number1"/>
      </w:pPr>
      <w:r>
        <w:t>Assisting the Principal Solicitor with a</w:t>
      </w:r>
      <w:r w:rsidR="004F4A8F">
        <w:t>ttendance at Planning Applications Committee and meetings as necessary and provision of advice in relation to planning matters.</w:t>
      </w:r>
    </w:p>
    <w:p w:rsidR="004F4A8F" w:rsidRDefault="004F4A8F" w:rsidP="004F4A8F">
      <w:pPr>
        <w:pStyle w:val="number1"/>
      </w:pPr>
      <w:r>
        <w:lastRenderedPageBreak/>
        <w:t>Conduct and completion of Planning Agreements as required.</w:t>
      </w:r>
    </w:p>
    <w:p w:rsidR="004F4A8F" w:rsidRDefault="004F4A8F" w:rsidP="004F4A8F">
      <w:pPr>
        <w:pStyle w:val="ListParagraph"/>
      </w:pPr>
    </w:p>
    <w:p w:rsidR="004F4A8F" w:rsidRDefault="004F4A8F" w:rsidP="004F4A8F">
      <w:pPr>
        <w:pStyle w:val="number1"/>
      </w:pPr>
      <w:r>
        <w:t>Advice and assistance to planning officers in relation to planning appeals, including advocacy where appropriate, or the sourcing of an advocate where the nature of the case so requires.</w:t>
      </w:r>
    </w:p>
    <w:p w:rsidR="004F4A8F" w:rsidRDefault="004F4A8F" w:rsidP="004F4A8F">
      <w:pPr>
        <w:pStyle w:val="ListParagraph"/>
      </w:pPr>
    </w:p>
    <w:p w:rsidR="004F4A8F" w:rsidRDefault="004F4A8F" w:rsidP="004F4A8F">
      <w:pPr>
        <w:pStyle w:val="number1"/>
      </w:pPr>
      <w:r>
        <w:t>Advice and assistance in relation to the Local Plan and subsequent revisions and replacements.</w:t>
      </w:r>
    </w:p>
    <w:p w:rsidR="004F4A8F" w:rsidRDefault="004F4A8F" w:rsidP="004F4A8F">
      <w:pPr>
        <w:pStyle w:val="ListParagraph"/>
      </w:pPr>
    </w:p>
    <w:p w:rsidR="004F4A8F" w:rsidRPr="00B362DA" w:rsidRDefault="004F4A8F" w:rsidP="004F4A8F">
      <w:pPr>
        <w:pStyle w:val="number1"/>
        <w:numPr>
          <w:ilvl w:val="0"/>
          <w:numId w:val="0"/>
        </w:numPr>
        <w:ind w:left="720" w:hanging="720"/>
        <w:rPr>
          <w:rFonts w:cs="Arial"/>
          <w:color w:val="000000" w:themeColor="text1"/>
          <w:u w:val="single"/>
        </w:rPr>
      </w:pPr>
      <w:r w:rsidRPr="00B362DA">
        <w:rPr>
          <w:rFonts w:cs="Arial"/>
          <w:color w:val="000000" w:themeColor="text1"/>
          <w:u w:val="single"/>
        </w:rPr>
        <w:t>Property work</w:t>
      </w:r>
    </w:p>
    <w:p w:rsidR="004F4A8F" w:rsidRPr="00B362DA" w:rsidRDefault="004F4A8F" w:rsidP="004F4A8F">
      <w:pPr>
        <w:pStyle w:val="number1"/>
        <w:numPr>
          <w:ilvl w:val="0"/>
          <w:numId w:val="0"/>
        </w:numPr>
        <w:ind w:left="720" w:hanging="720"/>
        <w:rPr>
          <w:rFonts w:cs="Arial"/>
          <w:color w:val="000000" w:themeColor="text1"/>
          <w:u w:val="single"/>
        </w:rPr>
      </w:pPr>
    </w:p>
    <w:p w:rsidR="004F4A8F" w:rsidRPr="00B362DA" w:rsidRDefault="004F4A8F" w:rsidP="004F4A8F">
      <w:pPr>
        <w:pStyle w:val="number1"/>
        <w:rPr>
          <w:rFonts w:cs="Arial"/>
          <w:strike/>
          <w:color w:val="000000" w:themeColor="text1"/>
        </w:rPr>
      </w:pPr>
      <w:r w:rsidRPr="00B362DA">
        <w:rPr>
          <w:rFonts w:cs="Arial"/>
          <w:color w:val="000000" w:themeColor="text1"/>
        </w:rPr>
        <w:t>Assisting and supporting legal officers with the sales and purchase of land, completion of leases, licences, agreements, title rectifications, development agreements and other property-related advice.</w:t>
      </w:r>
    </w:p>
    <w:p w:rsidR="004F4A8F" w:rsidRPr="00B362DA" w:rsidRDefault="004F4A8F" w:rsidP="004F4A8F">
      <w:pPr>
        <w:pStyle w:val="number1"/>
        <w:numPr>
          <w:ilvl w:val="0"/>
          <w:numId w:val="0"/>
        </w:numPr>
        <w:ind w:left="720"/>
        <w:rPr>
          <w:rFonts w:cs="Arial"/>
          <w:strike/>
          <w:color w:val="FF0000"/>
        </w:rPr>
      </w:pPr>
    </w:p>
    <w:p w:rsidR="004F4A8F" w:rsidRDefault="004F4A8F" w:rsidP="004F4A8F">
      <w:pPr>
        <w:pStyle w:val="number1"/>
        <w:numPr>
          <w:ilvl w:val="0"/>
          <w:numId w:val="0"/>
        </w:numPr>
        <w:rPr>
          <w:rFonts w:cs="Arial"/>
          <w:u w:val="single"/>
        </w:rPr>
      </w:pPr>
      <w:r>
        <w:rPr>
          <w:rFonts w:cs="Arial"/>
          <w:u w:val="single"/>
        </w:rPr>
        <w:t>Housing Advice</w:t>
      </w:r>
    </w:p>
    <w:p w:rsidR="004F4A8F" w:rsidRDefault="004F4A8F" w:rsidP="004F4A8F">
      <w:pPr>
        <w:pStyle w:val="number1"/>
        <w:numPr>
          <w:ilvl w:val="0"/>
          <w:numId w:val="0"/>
        </w:numPr>
        <w:rPr>
          <w:rFonts w:cs="Arial"/>
          <w:u w:val="single"/>
        </w:rPr>
      </w:pPr>
    </w:p>
    <w:p w:rsidR="004F4A8F" w:rsidRDefault="004F4A8F" w:rsidP="004F4A8F">
      <w:pPr>
        <w:pStyle w:val="number1"/>
      </w:pPr>
      <w:r>
        <w:t>Advice in relation to housing matters relevant to the council’s current responsibilities, including homelessness and the selective licensing scheme.</w:t>
      </w:r>
    </w:p>
    <w:p w:rsidR="004F4A8F" w:rsidRDefault="004F4A8F" w:rsidP="004F4A8F">
      <w:pPr>
        <w:pStyle w:val="number1"/>
        <w:numPr>
          <w:ilvl w:val="0"/>
          <w:numId w:val="0"/>
        </w:numPr>
        <w:ind w:left="720"/>
      </w:pPr>
    </w:p>
    <w:p w:rsidR="004F4A8F" w:rsidRDefault="004F4A8F" w:rsidP="004F4A8F">
      <w:pPr>
        <w:pStyle w:val="number1"/>
        <w:numPr>
          <w:ilvl w:val="0"/>
          <w:numId w:val="0"/>
        </w:numPr>
        <w:rPr>
          <w:u w:val="single"/>
        </w:rPr>
      </w:pPr>
      <w:r w:rsidRPr="00053FD4">
        <w:rPr>
          <w:u w:val="single"/>
        </w:rPr>
        <w:t>Licensing Advice</w:t>
      </w:r>
    </w:p>
    <w:p w:rsidR="004F4A8F" w:rsidRPr="00053FD4" w:rsidRDefault="004F4A8F" w:rsidP="004F4A8F">
      <w:pPr>
        <w:pStyle w:val="number1"/>
        <w:numPr>
          <w:ilvl w:val="0"/>
          <w:numId w:val="0"/>
        </w:numPr>
        <w:ind w:left="284"/>
        <w:rPr>
          <w:u w:val="single"/>
        </w:rPr>
      </w:pPr>
    </w:p>
    <w:p w:rsidR="004F4A8F" w:rsidRDefault="004F4A8F" w:rsidP="004F4A8F">
      <w:pPr>
        <w:pStyle w:val="number1"/>
      </w:pPr>
      <w:r>
        <w:t>To attend the Council’s licensing committees and provide advice and assistance to members and officers.</w:t>
      </w:r>
    </w:p>
    <w:p w:rsidR="004F4A8F" w:rsidRDefault="004F4A8F" w:rsidP="004F4A8F">
      <w:pPr>
        <w:pStyle w:val="number1"/>
        <w:numPr>
          <w:ilvl w:val="0"/>
          <w:numId w:val="0"/>
        </w:numPr>
        <w:ind w:left="720"/>
      </w:pPr>
    </w:p>
    <w:p w:rsidR="004F4A8F" w:rsidRDefault="004F4A8F" w:rsidP="004F4A8F">
      <w:pPr>
        <w:pStyle w:val="number1"/>
      </w:pPr>
      <w:r>
        <w:t>To ensure the efficient conduct of responses to licensing appeals and the conduct of prosecutions into Licensing matters</w:t>
      </w:r>
    </w:p>
    <w:p w:rsidR="004F4A8F" w:rsidRDefault="004F4A8F" w:rsidP="004F4A8F">
      <w:pPr>
        <w:pStyle w:val="ListParagraph"/>
      </w:pPr>
    </w:p>
    <w:p w:rsidR="004F4A8F" w:rsidRDefault="004F4A8F" w:rsidP="004F4A8F">
      <w:pPr>
        <w:pStyle w:val="number1"/>
      </w:pPr>
      <w:r>
        <w:t>Liaison with and the provision of training and guidance to licensing officers and members as required</w:t>
      </w:r>
    </w:p>
    <w:p w:rsidR="004F4A8F" w:rsidRDefault="004F4A8F" w:rsidP="004F4A8F">
      <w:pPr>
        <w:pStyle w:val="number1"/>
        <w:numPr>
          <w:ilvl w:val="0"/>
          <w:numId w:val="0"/>
        </w:numPr>
        <w:ind w:left="-142"/>
      </w:pPr>
    </w:p>
    <w:p w:rsidR="004F4A8F" w:rsidRPr="00F55049" w:rsidRDefault="004F4A8F" w:rsidP="004F4A8F">
      <w:pPr>
        <w:pStyle w:val="number1"/>
        <w:numPr>
          <w:ilvl w:val="0"/>
          <w:numId w:val="0"/>
        </w:numPr>
        <w:ind w:left="-142"/>
        <w:rPr>
          <w:u w:val="single"/>
        </w:rPr>
      </w:pPr>
      <w:r w:rsidRPr="00F55049">
        <w:t xml:space="preserve">  </w:t>
      </w:r>
      <w:r w:rsidRPr="00F55049">
        <w:rPr>
          <w:u w:val="single"/>
        </w:rPr>
        <w:t>Data Protection and Information Governance</w:t>
      </w:r>
    </w:p>
    <w:p w:rsidR="004F4A8F" w:rsidRPr="00F55049" w:rsidRDefault="004F4A8F" w:rsidP="004F4A8F">
      <w:pPr>
        <w:pStyle w:val="number1"/>
        <w:numPr>
          <w:ilvl w:val="0"/>
          <w:numId w:val="0"/>
        </w:numPr>
        <w:ind w:left="720"/>
        <w:rPr>
          <w:u w:val="single"/>
        </w:rPr>
      </w:pPr>
    </w:p>
    <w:p w:rsidR="004F4A8F" w:rsidRDefault="004F4A8F" w:rsidP="004F4A8F">
      <w:pPr>
        <w:pStyle w:val="number1"/>
      </w:pPr>
      <w:r>
        <w:t>To support and deputise for the Head of Legal and Regulatory Services in the role of the Council’s designated Data Protection Officer including processing, advising and reporting as required on  DSAR, EIR, GDPR and FOI  requests within all legally compliant time frames</w:t>
      </w:r>
    </w:p>
    <w:p w:rsidR="004F4A8F" w:rsidRDefault="004F4A8F" w:rsidP="004F4A8F">
      <w:pPr>
        <w:pStyle w:val="number1"/>
        <w:numPr>
          <w:ilvl w:val="0"/>
          <w:numId w:val="0"/>
        </w:numPr>
      </w:pPr>
    </w:p>
    <w:p w:rsidR="004F4A8F" w:rsidRDefault="004F4A8F" w:rsidP="000D0A00">
      <w:pPr>
        <w:tabs>
          <w:tab w:val="left" w:pos="720"/>
        </w:tabs>
        <w:ind w:left="0" w:firstLine="0"/>
        <w:jc w:val="center"/>
        <w:rPr>
          <w:rFonts w:ascii="Arial" w:hAnsi="Arial"/>
        </w:rPr>
      </w:pPr>
      <w:r w:rsidRPr="00564DDD">
        <w:rPr>
          <w:rFonts w:ascii="Arial" w:hAnsi="Arial"/>
        </w:rPr>
        <w:t>This is a politically restricted post.</w:t>
      </w:r>
    </w:p>
    <w:p w:rsidR="000D0A00" w:rsidRDefault="000D0A00" w:rsidP="004F4A8F">
      <w:pPr>
        <w:tabs>
          <w:tab w:val="left" w:pos="720"/>
        </w:tabs>
        <w:ind w:left="0" w:firstLine="0"/>
        <w:rPr>
          <w:rFonts w:ascii="Arial" w:hAnsi="Arial"/>
        </w:rPr>
      </w:pPr>
    </w:p>
    <w:p w:rsidR="000D0A00" w:rsidRDefault="000D0A00" w:rsidP="004F4A8F">
      <w:pPr>
        <w:tabs>
          <w:tab w:val="left" w:pos="720"/>
        </w:tabs>
        <w:ind w:left="0" w:firstLine="0"/>
        <w:rPr>
          <w:rFonts w:ascii="Arial" w:hAnsi="Arial"/>
        </w:rPr>
      </w:pPr>
      <w:r>
        <w:rPr>
          <w:rFonts w:ascii="Arial" w:hAnsi="Arial"/>
        </w:rPr>
        <w:t>Name:</w:t>
      </w:r>
    </w:p>
    <w:p w:rsidR="000D0A00" w:rsidRDefault="000D0A00" w:rsidP="004F4A8F">
      <w:pPr>
        <w:tabs>
          <w:tab w:val="left" w:pos="720"/>
        </w:tabs>
        <w:ind w:left="0" w:firstLine="0"/>
        <w:rPr>
          <w:rFonts w:ascii="Arial" w:hAnsi="Arial"/>
        </w:rPr>
      </w:pPr>
    </w:p>
    <w:p w:rsidR="000D0A00" w:rsidRDefault="000D0A00" w:rsidP="004F4A8F">
      <w:pPr>
        <w:tabs>
          <w:tab w:val="left" w:pos="720"/>
        </w:tabs>
        <w:ind w:left="0" w:firstLine="0"/>
        <w:rPr>
          <w:rFonts w:ascii="Arial" w:hAnsi="Arial"/>
        </w:rPr>
      </w:pPr>
      <w:r>
        <w:rPr>
          <w:rFonts w:ascii="Arial" w:hAnsi="Arial"/>
        </w:rPr>
        <w:t>Signed:</w:t>
      </w:r>
    </w:p>
    <w:p w:rsidR="000D0A00" w:rsidRDefault="000D0A00" w:rsidP="004F4A8F">
      <w:pPr>
        <w:tabs>
          <w:tab w:val="left" w:pos="720"/>
        </w:tabs>
        <w:ind w:left="0" w:firstLine="0"/>
        <w:rPr>
          <w:rFonts w:ascii="Arial" w:hAnsi="Arial"/>
        </w:rPr>
      </w:pPr>
    </w:p>
    <w:p w:rsidR="004F4A8F" w:rsidRPr="00564DDD" w:rsidRDefault="000D0A00" w:rsidP="004F4A8F">
      <w:pPr>
        <w:tabs>
          <w:tab w:val="left" w:pos="720"/>
        </w:tabs>
        <w:ind w:left="0" w:firstLine="0"/>
        <w:rPr>
          <w:rFonts w:ascii="Arial" w:hAnsi="Arial"/>
        </w:rPr>
      </w:pPr>
      <w:r>
        <w:rPr>
          <w:rFonts w:ascii="Arial" w:hAnsi="Arial"/>
        </w:rPr>
        <w:t>Date:</w:t>
      </w:r>
    </w:p>
    <w:p w:rsidR="00C732CE" w:rsidRDefault="00C732CE"/>
    <w:sectPr w:rsidR="00C73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707E"/>
    <w:multiLevelType w:val="hybridMultilevel"/>
    <w:tmpl w:val="2ACAFB9E"/>
    <w:lvl w:ilvl="0" w:tplc="8452D2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021F11"/>
    <w:multiLevelType w:val="hybridMultilevel"/>
    <w:tmpl w:val="18C0E7CC"/>
    <w:lvl w:ilvl="0" w:tplc="F8DCBB40">
      <w:start w:val="1"/>
      <w:numFmt w:val="decimal"/>
      <w:pStyle w:val="number1"/>
      <w:lvlText w:val="%1."/>
      <w:lvlJc w:val="left"/>
      <w:pPr>
        <w:tabs>
          <w:tab w:val="num" w:pos="720"/>
        </w:tabs>
        <w:ind w:left="720" w:hanging="720"/>
      </w:pPr>
      <w:rPr>
        <w:rFonts w:ascii="Arial" w:hAnsi="Arial" w:hint="default"/>
        <w:b w:val="0"/>
        <w:i w:val="0"/>
        <w:strike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8F"/>
    <w:rsid w:val="0002622C"/>
    <w:rsid w:val="000D0A00"/>
    <w:rsid w:val="00152EF4"/>
    <w:rsid w:val="004F4A8F"/>
    <w:rsid w:val="00A1331C"/>
    <w:rsid w:val="00C732CE"/>
    <w:rsid w:val="00D72361"/>
    <w:rsid w:val="00FA3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CC32"/>
  <w15:chartTrackingRefBased/>
  <w15:docId w15:val="{AF6302CF-230E-4E81-86DB-C44B4096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A8F"/>
    <w:pPr>
      <w:tabs>
        <w:tab w:val="right" w:pos="9000"/>
      </w:tabs>
      <w:spacing w:after="0" w:line="240" w:lineRule="auto"/>
      <w:ind w:left="720" w:hanging="72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4F4A8F"/>
    <w:pPr>
      <w:ind w:left="0" w:firstLine="0"/>
      <w:jc w:val="center"/>
    </w:pPr>
    <w:rPr>
      <w:b/>
    </w:rPr>
  </w:style>
  <w:style w:type="paragraph" w:customStyle="1" w:styleId="description">
    <w:name w:val="description"/>
    <w:basedOn w:val="Normal"/>
    <w:rsid w:val="004F4A8F"/>
    <w:pPr>
      <w:ind w:left="3168" w:hanging="3168"/>
    </w:pPr>
    <w:rPr>
      <w:rFonts w:ascii="Arial" w:hAnsi="Arial"/>
    </w:rPr>
  </w:style>
  <w:style w:type="paragraph" w:customStyle="1" w:styleId="number1">
    <w:name w:val="number1"/>
    <w:basedOn w:val="Normal"/>
    <w:rsid w:val="004F4A8F"/>
    <w:pPr>
      <w:numPr>
        <w:numId w:val="1"/>
      </w:numPr>
    </w:pPr>
    <w:rPr>
      <w:rFonts w:ascii="Arial" w:hAnsi="Arial"/>
    </w:rPr>
  </w:style>
  <w:style w:type="paragraph" w:styleId="ListParagraph">
    <w:name w:val="List Paragraph"/>
    <w:basedOn w:val="Normal"/>
    <w:uiPriority w:val="34"/>
    <w:qFormat/>
    <w:rsid w:val="004F4A8F"/>
  </w:style>
  <w:style w:type="paragraph" w:styleId="BalloonText">
    <w:name w:val="Balloon Text"/>
    <w:basedOn w:val="Normal"/>
    <w:link w:val="BalloonTextChar"/>
    <w:uiPriority w:val="99"/>
    <w:semiHidden/>
    <w:unhideWhenUsed/>
    <w:rsid w:val="00026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2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Grant</dc:creator>
  <cp:keywords/>
  <dc:description/>
  <cp:lastModifiedBy>Katie Burton</cp:lastModifiedBy>
  <cp:revision>3</cp:revision>
  <dcterms:created xsi:type="dcterms:W3CDTF">2024-09-19T12:15:00Z</dcterms:created>
  <dcterms:modified xsi:type="dcterms:W3CDTF">2024-09-19T12:31:00Z</dcterms:modified>
</cp:coreProperties>
</file>