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82" w:rsidRPr="00CF2397" w:rsidRDefault="00772482" w:rsidP="00772482">
      <w:pPr>
        <w:pStyle w:val="heading"/>
        <w:rPr>
          <w:rFonts w:ascii="Arial" w:hAnsi="Arial" w:cs="Arial"/>
          <w:szCs w:val="24"/>
        </w:rPr>
      </w:pPr>
      <w:r w:rsidRPr="00CF2397">
        <w:rPr>
          <w:rFonts w:ascii="Arial" w:hAnsi="Arial" w:cs="Arial"/>
          <w:szCs w:val="24"/>
        </w:rPr>
        <w:t>EAST STAFFORDSHIRE BOROUGH COUNCIL</w:t>
      </w:r>
    </w:p>
    <w:p w:rsidR="00772482" w:rsidRPr="00CF2397" w:rsidRDefault="00772482" w:rsidP="00772482">
      <w:pPr>
        <w:pStyle w:val="heading"/>
        <w:rPr>
          <w:rFonts w:ascii="Arial" w:hAnsi="Arial" w:cs="Arial"/>
          <w:szCs w:val="24"/>
        </w:rPr>
      </w:pPr>
    </w:p>
    <w:p w:rsidR="00772482" w:rsidRPr="00CF2397" w:rsidRDefault="00772482" w:rsidP="00772482">
      <w:pPr>
        <w:pStyle w:val="heading"/>
        <w:rPr>
          <w:rFonts w:ascii="Arial" w:hAnsi="Arial" w:cs="Arial"/>
          <w:szCs w:val="24"/>
        </w:rPr>
      </w:pPr>
      <w:r w:rsidRPr="00CF2397">
        <w:rPr>
          <w:rFonts w:ascii="Arial" w:hAnsi="Arial" w:cs="Arial"/>
          <w:szCs w:val="24"/>
        </w:rPr>
        <w:t>JOB DESCRIPTION</w:t>
      </w:r>
    </w:p>
    <w:p w:rsidR="00772482" w:rsidRPr="00CF2397" w:rsidRDefault="00772482" w:rsidP="00772482">
      <w:pPr>
        <w:pStyle w:val="heading"/>
        <w:rPr>
          <w:rFonts w:ascii="Arial" w:hAnsi="Arial" w:cs="Arial"/>
          <w:szCs w:val="24"/>
        </w:rPr>
      </w:pPr>
    </w:p>
    <w:p w:rsidR="0083477B" w:rsidRPr="00CF2397" w:rsidRDefault="00AA3094" w:rsidP="00772482">
      <w:pPr>
        <w:pStyle w:val="heading"/>
        <w:rPr>
          <w:rFonts w:ascii="Arial" w:hAnsi="Arial" w:cs="Arial"/>
          <w:szCs w:val="24"/>
        </w:rPr>
      </w:pPr>
      <w:r w:rsidRPr="00CF2397">
        <w:rPr>
          <w:rFonts w:ascii="Arial" w:hAnsi="Arial" w:cs="Arial"/>
          <w:szCs w:val="24"/>
        </w:rPr>
        <w:t xml:space="preserve"> </w:t>
      </w:r>
      <w:r w:rsidR="00F3259E" w:rsidRPr="00CF2397">
        <w:rPr>
          <w:rFonts w:ascii="Arial" w:hAnsi="Arial" w:cs="Arial"/>
          <w:szCs w:val="24"/>
        </w:rPr>
        <w:t>ENFORCEMENT OFFICER</w:t>
      </w:r>
    </w:p>
    <w:p w:rsidR="00772482" w:rsidRPr="00CF2397" w:rsidRDefault="00772482" w:rsidP="00772482">
      <w:pPr>
        <w:pStyle w:val="heading"/>
        <w:rPr>
          <w:rFonts w:ascii="Arial" w:hAnsi="Arial" w:cs="Arial"/>
          <w:b w:val="0"/>
          <w:szCs w:val="24"/>
        </w:rPr>
      </w:pPr>
    </w:p>
    <w:p w:rsidR="00AA3094" w:rsidRPr="00CF2397" w:rsidRDefault="00AA3094">
      <w:pPr>
        <w:rPr>
          <w:rFonts w:ascii="Arial" w:hAnsi="Arial" w:cs="Arial"/>
          <w:b/>
          <w:sz w:val="24"/>
          <w:szCs w:val="24"/>
        </w:rPr>
      </w:pPr>
      <w:r w:rsidRPr="00CF2397">
        <w:rPr>
          <w:rFonts w:ascii="Arial" w:hAnsi="Arial" w:cs="Arial"/>
          <w:b/>
          <w:sz w:val="24"/>
          <w:szCs w:val="24"/>
        </w:rPr>
        <w:t>GRADE:</w:t>
      </w:r>
      <w:r w:rsidR="00772482" w:rsidRPr="00CF2397">
        <w:rPr>
          <w:rFonts w:ascii="Arial" w:hAnsi="Arial" w:cs="Arial"/>
          <w:b/>
          <w:sz w:val="24"/>
          <w:szCs w:val="24"/>
        </w:rPr>
        <w:t xml:space="preserve"> </w:t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sz w:val="24"/>
          <w:szCs w:val="24"/>
        </w:rPr>
        <w:t>Scale 6</w:t>
      </w:r>
    </w:p>
    <w:p w:rsidR="00AA3094" w:rsidRPr="00CF2397" w:rsidRDefault="00AA3094">
      <w:pPr>
        <w:rPr>
          <w:rFonts w:ascii="Arial" w:hAnsi="Arial" w:cs="Arial"/>
          <w:sz w:val="24"/>
          <w:szCs w:val="24"/>
        </w:rPr>
      </w:pPr>
      <w:r w:rsidRPr="00CF2397">
        <w:rPr>
          <w:rFonts w:ascii="Arial" w:hAnsi="Arial" w:cs="Arial"/>
          <w:b/>
          <w:sz w:val="24"/>
          <w:szCs w:val="24"/>
        </w:rPr>
        <w:t>ALLOWANCES:</w:t>
      </w:r>
      <w:r w:rsidR="00772482" w:rsidRPr="00CF2397">
        <w:rPr>
          <w:rFonts w:ascii="Arial" w:hAnsi="Arial" w:cs="Arial"/>
          <w:b/>
          <w:sz w:val="24"/>
          <w:szCs w:val="24"/>
        </w:rPr>
        <w:t xml:space="preserve"> </w:t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CF2397" w:rsidRPr="00CF2397">
        <w:rPr>
          <w:rFonts w:ascii="Arial" w:hAnsi="Arial" w:cs="Arial"/>
          <w:sz w:val="24"/>
          <w:szCs w:val="24"/>
        </w:rPr>
        <w:t>Car</w:t>
      </w:r>
      <w:r w:rsidR="00CF2397">
        <w:rPr>
          <w:rFonts w:ascii="Arial" w:hAnsi="Arial" w:cs="Arial"/>
          <w:b/>
          <w:sz w:val="24"/>
          <w:szCs w:val="24"/>
        </w:rPr>
        <w:t xml:space="preserve"> </w:t>
      </w:r>
      <w:r w:rsidR="00772482" w:rsidRPr="00CF2397">
        <w:rPr>
          <w:rFonts w:ascii="Arial" w:hAnsi="Arial" w:cs="Arial"/>
          <w:sz w:val="24"/>
          <w:szCs w:val="24"/>
        </w:rPr>
        <w:t>Necessity Scheme</w:t>
      </w:r>
    </w:p>
    <w:p w:rsidR="00AA3094" w:rsidRPr="00FB321A" w:rsidRDefault="00AA3094">
      <w:pPr>
        <w:rPr>
          <w:rFonts w:ascii="Arial" w:hAnsi="Arial" w:cs="Arial"/>
          <w:sz w:val="24"/>
          <w:szCs w:val="24"/>
        </w:rPr>
      </w:pPr>
      <w:r w:rsidRPr="00CF2397">
        <w:rPr>
          <w:rFonts w:ascii="Arial" w:hAnsi="Arial" w:cs="Arial"/>
          <w:b/>
          <w:sz w:val="24"/>
          <w:szCs w:val="24"/>
        </w:rPr>
        <w:t>REFERENCE CODE:</w:t>
      </w:r>
      <w:r w:rsidR="00772482" w:rsidRPr="00CF2397">
        <w:rPr>
          <w:rFonts w:ascii="Arial" w:hAnsi="Arial" w:cs="Arial"/>
          <w:b/>
          <w:sz w:val="24"/>
          <w:szCs w:val="24"/>
        </w:rPr>
        <w:t xml:space="preserve">  </w:t>
      </w:r>
      <w:r w:rsidR="00FB321A">
        <w:rPr>
          <w:rFonts w:ascii="Arial" w:hAnsi="Arial" w:cs="Arial"/>
          <w:b/>
          <w:sz w:val="24"/>
          <w:szCs w:val="24"/>
        </w:rPr>
        <w:t xml:space="preserve">                 </w:t>
      </w:r>
      <w:r w:rsidR="00692AF1" w:rsidRPr="00692AF1">
        <w:rPr>
          <w:rFonts w:ascii="Arial" w:hAnsi="Arial" w:cs="Arial"/>
          <w:sz w:val="24"/>
          <w:szCs w:val="24"/>
        </w:rPr>
        <w:t>EF0204</w:t>
      </w:r>
      <w:r w:rsidR="00FB321A" w:rsidRPr="00FB321A">
        <w:rPr>
          <w:rFonts w:ascii="Arial" w:hAnsi="Arial" w:cs="Arial"/>
          <w:sz w:val="24"/>
          <w:szCs w:val="24"/>
        </w:rPr>
        <w:t xml:space="preserve"> </w:t>
      </w:r>
    </w:p>
    <w:p w:rsidR="00AA3094" w:rsidRPr="00CF2397" w:rsidRDefault="00AA3094">
      <w:pPr>
        <w:rPr>
          <w:rFonts w:ascii="Arial" w:hAnsi="Arial" w:cs="Arial"/>
          <w:b/>
          <w:sz w:val="24"/>
          <w:szCs w:val="24"/>
        </w:rPr>
      </w:pPr>
      <w:r w:rsidRPr="00CF2397">
        <w:rPr>
          <w:rFonts w:ascii="Arial" w:hAnsi="Arial" w:cs="Arial"/>
          <w:b/>
          <w:sz w:val="24"/>
          <w:szCs w:val="24"/>
        </w:rPr>
        <w:t>DIRECTORATE:</w:t>
      </w:r>
      <w:r w:rsidR="00772482" w:rsidRPr="00CF2397">
        <w:rPr>
          <w:rFonts w:ascii="Arial" w:hAnsi="Arial" w:cs="Arial"/>
          <w:b/>
          <w:sz w:val="24"/>
          <w:szCs w:val="24"/>
        </w:rPr>
        <w:t xml:space="preserve"> </w:t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b/>
          <w:sz w:val="24"/>
          <w:szCs w:val="24"/>
        </w:rPr>
        <w:tab/>
      </w:r>
      <w:r w:rsidR="00772482" w:rsidRPr="00CF2397">
        <w:rPr>
          <w:rFonts w:ascii="Arial" w:hAnsi="Arial" w:cs="Arial"/>
          <w:sz w:val="24"/>
          <w:szCs w:val="24"/>
        </w:rPr>
        <w:t>Regulatory Services</w:t>
      </w:r>
    </w:p>
    <w:p w:rsidR="00AA3094" w:rsidRPr="00FB321A" w:rsidRDefault="00AA309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B321A">
        <w:rPr>
          <w:rFonts w:ascii="Arial" w:hAnsi="Arial" w:cs="Arial"/>
          <w:b/>
          <w:sz w:val="24"/>
          <w:szCs w:val="24"/>
        </w:rPr>
        <w:t>DIVISION SECTION:</w:t>
      </w:r>
      <w:r w:rsidR="00CF2397" w:rsidRPr="00FB321A">
        <w:rPr>
          <w:rFonts w:ascii="Arial" w:hAnsi="Arial" w:cs="Arial"/>
          <w:b/>
          <w:sz w:val="24"/>
          <w:szCs w:val="24"/>
        </w:rPr>
        <w:t xml:space="preserve"> </w:t>
      </w:r>
      <w:r w:rsidR="00CF2397" w:rsidRPr="00FB321A">
        <w:rPr>
          <w:rFonts w:ascii="Arial" w:hAnsi="Arial" w:cs="Arial"/>
          <w:b/>
          <w:sz w:val="24"/>
          <w:szCs w:val="24"/>
        </w:rPr>
        <w:tab/>
      </w:r>
      <w:r w:rsidR="00CF2397" w:rsidRPr="00FB321A">
        <w:rPr>
          <w:rFonts w:ascii="Arial" w:hAnsi="Arial" w:cs="Arial"/>
          <w:b/>
          <w:sz w:val="24"/>
          <w:szCs w:val="24"/>
        </w:rPr>
        <w:tab/>
      </w:r>
      <w:r w:rsidR="00772482" w:rsidRPr="00FB321A">
        <w:rPr>
          <w:rFonts w:ascii="Arial" w:hAnsi="Arial" w:cs="Arial"/>
          <w:sz w:val="24"/>
          <w:szCs w:val="24"/>
        </w:rPr>
        <w:t>Enforcement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5501"/>
      </w:tblGrid>
      <w:tr w:rsidR="007C6933" w:rsidRPr="0046771A" w:rsidTr="0046771A">
        <w:tc>
          <w:tcPr>
            <w:tcW w:w="3652" w:type="dxa"/>
          </w:tcPr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71A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5590" w:type="dxa"/>
          </w:tcPr>
          <w:p w:rsidR="007C6933" w:rsidRPr="0046771A" w:rsidRDefault="007C6933">
            <w:pPr>
              <w:rPr>
                <w:rFonts w:ascii="Arial" w:hAnsi="Arial" w:cs="Arial"/>
                <w:sz w:val="24"/>
                <w:szCs w:val="24"/>
              </w:rPr>
            </w:pPr>
            <w:r w:rsidRPr="0046771A">
              <w:rPr>
                <w:rFonts w:ascii="Arial" w:hAnsi="Arial" w:cs="Arial"/>
                <w:sz w:val="24"/>
                <w:szCs w:val="24"/>
              </w:rPr>
              <w:t xml:space="preserve">Enforcement </w:t>
            </w:r>
            <w:r w:rsidR="0022755D">
              <w:rPr>
                <w:rFonts w:ascii="Arial" w:hAnsi="Arial" w:cs="Arial"/>
                <w:sz w:val="24"/>
                <w:szCs w:val="24"/>
              </w:rPr>
              <w:t>Manager</w:t>
            </w:r>
          </w:p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6933" w:rsidRPr="0046771A" w:rsidTr="0046771A">
        <w:tc>
          <w:tcPr>
            <w:tcW w:w="3652" w:type="dxa"/>
          </w:tcPr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71A">
              <w:rPr>
                <w:rFonts w:ascii="Arial" w:hAnsi="Arial" w:cs="Arial"/>
                <w:b/>
                <w:sz w:val="24"/>
                <w:szCs w:val="24"/>
              </w:rPr>
              <w:t>PURPOSE OF JOB:</w:t>
            </w:r>
          </w:p>
        </w:tc>
        <w:tc>
          <w:tcPr>
            <w:tcW w:w="5590" w:type="dxa"/>
          </w:tcPr>
          <w:p w:rsidR="007C6933" w:rsidRPr="0046771A" w:rsidRDefault="007C6933">
            <w:pPr>
              <w:rPr>
                <w:rFonts w:ascii="Arial" w:hAnsi="Arial" w:cs="Arial"/>
                <w:sz w:val="24"/>
                <w:szCs w:val="24"/>
              </w:rPr>
            </w:pPr>
            <w:r w:rsidRPr="0046771A">
              <w:rPr>
                <w:rFonts w:ascii="Arial" w:hAnsi="Arial" w:cs="Arial"/>
                <w:sz w:val="24"/>
                <w:szCs w:val="24"/>
              </w:rPr>
              <w:t>The role is responsible for the investigation and enforcement of laws appertaining to the duties of the post within the disciplines of licensing, environmental and planning enforcement.</w:t>
            </w:r>
            <w:r w:rsidR="005C1CAD">
              <w:rPr>
                <w:rFonts w:ascii="Arial" w:hAnsi="Arial" w:cs="Arial"/>
                <w:sz w:val="24"/>
                <w:szCs w:val="24"/>
              </w:rPr>
              <w:t xml:space="preserve"> Respond to breaches of conditions</w:t>
            </w:r>
          </w:p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6933" w:rsidRPr="0046771A" w:rsidTr="0046771A">
        <w:tc>
          <w:tcPr>
            <w:tcW w:w="3652" w:type="dxa"/>
          </w:tcPr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71A">
              <w:rPr>
                <w:rFonts w:ascii="Arial" w:hAnsi="Arial" w:cs="Arial"/>
                <w:b/>
                <w:sz w:val="24"/>
                <w:szCs w:val="24"/>
              </w:rPr>
              <w:t>LIAISON WITH:</w:t>
            </w:r>
          </w:p>
        </w:tc>
        <w:tc>
          <w:tcPr>
            <w:tcW w:w="5590" w:type="dxa"/>
          </w:tcPr>
          <w:p w:rsidR="007C6933" w:rsidRPr="0046771A" w:rsidRDefault="002E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teams and s</w:t>
            </w:r>
            <w:r w:rsidR="007C6933" w:rsidRPr="0046771A">
              <w:rPr>
                <w:rFonts w:ascii="Arial" w:hAnsi="Arial" w:cs="Arial"/>
                <w:sz w:val="24"/>
                <w:szCs w:val="24"/>
              </w:rPr>
              <w:t>ections of the Local Authority</w:t>
            </w:r>
          </w:p>
          <w:p w:rsidR="007C6933" w:rsidRPr="0046771A" w:rsidRDefault="002E6729" w:rsidP="007C6933">
            <w:pPr>
              <w:pStyle w:val="descriptio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Officer working g</w:t>
            </w:r>
            <w:r w:rsidR="007C6933" w:rsidRPr="0046771A">
              <w:rPr>
                <w:rFonts w:ascii="Arial" w:hAnsi="Arial" w:cs="Arial"/>
                <w:szCs w:val="24"/>
              </w:rPr>
              <w:t>roups</w:t>
            </w:r>
          </w:p>
          <w:p w:rsidR="007C6933" w:rsidRPr="0046771A" w:rsidRDefault="007C6933" w:rsidP="007C6933">
            <w:pPr>
              <w:pStyle w:val="description"/>
              <w:rPr>
                <w:rFonts w:ascii="Arial" w:hAnsi="Arial" w:cs="Arial"/>
                <w:szCs w:val="24"/>
              </w:rPr>
            </w:pPr>
            <w:r w:rsidRPr="0046771A">
              <w:rPr>
                <w:rFonts w:ascii="Arial" w:hAnsi="Arial" w:cs="Arial"/>
                <w:szCs w:val="24"/>
              </w:rPr>
              <w:t>E</w:t>
            </w:r>
            <w:r w:rsidR="002E6729">
              <w:rPr>
                <w:rFonts w:ascii="Arial" w:hAnsi="Arial" w:cs="Arial"/>
                <w:szCs w:val="24"/>
              </w:rPr>
              <w:t>lected m</w:t>
            </w:r>
            <w:r w:rsidR="00BB0FA7" w:rsidRPr="0046771A">
              <w:rPr>
                <w:rFonts w:ascii="Arial" w:hAnsi="Arial" w:cs="Arial"/>
                <w:szCs w:val="24"/>
              </w:rPr>
              <w:t>embers</w:t>
            </w:r>
          </w:p>
          <w:p w:rsidR="00BB0FA7" w:rsidRPr="0046771A" w:rsidRDefault="00BB0FA7" w:rsidP="00BB0FA7">
            <w:pPr>
              <w:pStyle w:val="description"/>
              <w:rPr>
                <w:rFonts w:ascii="Arial" w:hAnsi="Arial" w:cs="Arial"/>
                <w:szCs w:val="24"/>
              </w:rPr>
            </w:pPr>
            <w:r w:rsidRPr="0046771A">
              <w:rPr>
                <w:rFonts w:ascii="Arial" w:hAnsi="Arial" w:cs="Arial"/>
                <w:szCs w:val="24"/>
              </w:rPr>
              <w:t>External agencies</w:t>
            </w:r>
          </w:p>
          <w:p w:rsidR="007C6933" w:rsidRPr="0046771A" w:rsidRDefault="007C6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933" w:rsidRPr="0046771A" w:rsidTr="0046771A">
        <w:tc>
          <w:tcPr>
            <w:tcW w:w="3652" w:type="dxa"/>
          </w:tcPr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71A">
              <w:rPr>
                <w:rFonts w:ascii="Arial" w:hAnsi="Arial" w:cs="Arial"/>
                <w:b/>
                <w:sz w:val="24"/>
                <w:szCs w:val="24"/>
              </w:rPr>
              <w:t>WORKING PATTERN:</w:t>
            </w:r>
          </w:p>
        </w:tc>
        <w:tc>
          <w:tcPr>
            <w:tcW w:w="5590" w:type="dxa"/>
          </w:tcPr>
          <w:p w:rsidR="007C6933" w:rsidRPr="0046771A" w:rsidRDefault="007C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71A">
              <w:rPr>
                <w:rFonts w:ascii="Arial" w:hAnsi="Arial" w:cs="Arial"/>
                <w:sz w:val="24"/>
                <w:szCs w:val="24"/>
              </w:rPr>
              <w:t>Flexi scheme with evening and weekend cover as required.</w:t>
            </w:r>
          </w:p>
        </w:tc>
      </w:tr>
    </w:tbl>
    <w:p w:rsidR="00CF2397" w:rsidRPr="007C6933" w:rsidRDefault="00CF2397">
      <w:pPr>
        <w:rPr>
          <w:rFonts w:ascii="Arial" w:hAnsi="Arial" w:cs="Arial"/>
          <w:b/>
          <w:sz w:val="24"/>
          <w:szCs w:val="24"/>
        </w:rPr>
      </w:pPr>
    </w:p>
    <w:p w:rsidR="00D42F7E" w:rsidRDefault="00B15F1B">
      <w:r>
        <w:rPr>
          <w:rFonts w:ascii="Arial" w:hAnsi="Arial" w:cs="Arial"/>
          <w:b/>
          <w:sz w:val="24"/>
          <w:szCs w:val="24"/>
        </w:rPr>
        <w:t xml:space="preserve">GENERIC </w:t>
      </w:r>
      <w:r w:rsidR="00AA3094" w:rsidRPr="00CF2397">
        <w:rPr>
          <w:rFonts w:ascii="Arial" w:hAnsi="Arial" w:cs="Arial"/>
          <w:b/>
          <w:sz w:val="24"/>
          <w:szCs w:val="24"/>
        </w:rPr>
        <w:t>DUTIES AND RESPONSIBILITIES:</w:t>
      </w:r>
      <w:r w:rsidR="00D42F7E" w:rsidRPr="00D42F7E">
        <w:t xml:space="preserve"> </w:t>
      </w:r>
    </w:p>
    <w:p w:rsidR="002E6729" w:rsidRPr="00A02B93" w:rsidRDefault="002E6729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caps/>
          <w:sz w:val="24"/>
          <w:szCs w:val="24"/>
        </w:rPr>
        <w:t>T</w:t>
      </w:r>
      <w:r w:rsidRPr="00A02B93">
        <w:rPr>
          <w:rFonts w:ascii="Arial" w:hAnsi="Arial" w:cs="Arial"/>
          <w:sz w:val="24"/>
          <w:szCs w:val="24"/>
        </w:rPr>
        <w:t>o provide an effective, efficient customer focused enforcement service to the public and various council departments, in conjunction with the aims and targets of the Corporate, Regulatory and Team plans</w:t>
      </w:r>
      <w:r w:rsidR="00AD408D">
        <w:rPr>
          <w:rFonts w:ascii="Arial" w:hAnsi="Arial" w:cs="Arial"/>
          <w:sz w:val="24"/>
          <w:szCs w:val="24"/>
        </w:rPr>
        <w:t>.</w:t>
      </w:r>
    </w:p>
    <w:p w:rsidR="002E6729" w:rsidRPr="00A02B93" w:rsidRDefault="002E6729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F3259E" w:rsidRPr="00A02B93" w:rsidRDefault="00BB0FA7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Exercise</w:t>
      </w:r>
      <w:r w:rsidR="00D42F7E" w:rsidRPr="00A02B93">
        <w:rPr>
          <w:rFonts w:ascii="Arial" w:hAnsi="Arial" w:cs="Arial"/>
          <w:sz w:val="24"/>
          <w:szCs w:val="24"/>
        </w:rPr>
        <w:t xml:space="preserve"> professional expertise </w:t>
      </w:r>
      <w:r w:rsidRPr="00A02B93">
        <w:rPr>
          <w:rFonts w:ascii="Arial" w:hAnsi="Arial" w:cs="Arial"/>
          <w:sz w:val="24"/>
          <w:szCs w:val="24"/>
        </w:rPr>
        <w:t xml:space="preserve">and best practice </w:t>
      </w:r>
      <w:r w:rsidR="00D42F7E" w:rsidRPr="00A02B93">
        <w:rPr>
          <w:rFonts w:ascii="Arial" w:hAnsi="Arial" w:cs="Arial"/>
          <w:sz w:val="24"/>
          <w:szCs w:val="24"/>
        </w:rPr>
        <w:t>to the best of his/her ability in the duties and respon</w:t>
      </w:r>
      <w:r w:rsidR="00A02B93">
        <w:rPr>
          <w:rFonts w:ascii="Arial" w:hAnsi="Arial" w:cs="Arial"/>
          <w:sz w:val="24"/>
          <w:szCs w:val="24"/>
        </w:rPr>
        <w:t>sibilities allocated to him/her</w:t>
      </w:r>
      <w:r w:rsidR="00AD408D">
        <w:rPr>
          <w:rFonts w:ascii="Arial" w:hAnsi="Arial" w:cs="Arial"/>
          <w:sz w:val="24"/>
          <w:szCs w:val="24"/>
        </w:rPr>
        <w:t>.</w:t>
      </w:r>
    </w:p>
    <w:p w:rsidR="006D28B8" w:rsidRPr="00A02B93" w:rsidRDefault="006D28B8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D42F7E" w:rsidRPr="00A02B93" w:rsidRDefault="00777900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Inspections, visits and investigations in relation to the following areas of activity:</w:t>
      </w:r>
      <w:r w:rsidR="00D42F7E" w:rsidRPr="00A02B93">
        <w:rPr>
          <w:rFonts w:ascii="Arial" w:hAnsi="Arial" w:cs="Arial"/>
          <w:sz w:val="24"/>
          <w:szCs w:val="24"/>
        </w:rPr>
        <w:t xml:space="preserve"> </w:t>
      </w:r>
    </w:p>
    <w:p w:rsidR="00777900" w:rsidRPr="00A02B93" w:rsidRDefault="00777900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777900" w:rsidRPr="0078036B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8036B">
        <w:rPr>
          <w:rFonts w:ascii="Arial" w:hAnsi="Arial" w:cs="Arial"/>
          <w:sz w:val="24"/>
          <w:szCs w:val="24"/>
        </w:rPr>
        <w:t>Licensed Premises</w:t>
      </w:r>
    </w:p>
    <w:p w:rsidR="00AA3094" w:rsidRPr="0078036B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8036B">
        <w:rPr>
          <w:rFonts w:ascii="Arial" w:hAnsi="Arial" w:cs="Arial"/>
          <w:sz w:val="24"/>
          <w:szCs w:val="24"/>
        </w:rPr>
        <w:t>Private Hire and Hackney Carriage trade</w:t>
      </w:r>
    </w:p>
    <w:p w:rsidR="00AA3094" w:rsidRPr="0078036B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8036B">
        <w:rPr>
          <w:rFonts w:ascii="Arial" w:hAnsi="Arial" w:cs="Arial"/>
          <w:sz w:val="24"/>
          <w:szCs w:val="24"/>
        </w:rPr>
        <w:t>Gambling Act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Illegal Traders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High Hedges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lastRenderedPageBreak/>
        <w:t>Nuisance Vehicles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 xml:space="preserve">Litter 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Accumulation of refuse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Fly-tipping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Commercial Waste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Smoke Free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Unauthorised Advertisements</w:t>
      </w:r>
    </w:p>
    <w:p w:rsidR="00AA3094" w:rsidRPr="00A02B93" w:rsidRDefault="00AA3094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 xml:space="preserve">Untidy land </w:t>
      </w:r>
    </w:p>
    <w:p w:rsidR="00046E0D" w:rsidRPr="00A02B93" w:rsidRDefault="00046E0D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Waste Carriers</w:t>
      </w:r>
    </w:p>
    <w:p w:rsidR="00046E0D" w:rsidRPr="00A02B93" w:rsidRDefault="009129C5" w:rsidP="00A02B9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Illegal encampments</w:t>
      </w:r>
    </w:p>
    <w:p w:rsidR="00B15F1B" w:rsidRPr="00A02B93" w:rsidRDefault="00B15F1B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B15F1B" w:rsidRPr="00A02B93" w:rsidRDefault="00B15F1B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To ensure all evidence, records and information gathered in the course of investigations are stored and handled in line with national legislation (</w:t>
      </w:r>
      <w:proofErr w:type="spellStart"/>
      <w:r w:rsidRPr="00A02B93">
        <w:rPr>
          <w:rFonts w:ascii="Arial" w:hAnsi="Arial" w:cs="Arial"/>
          <w:sz w:val="24"/>
          <w:szCs w:val="24"/>
        </w:rPr>
        <w:t>eg</w:t>
      </w:r>
      <w:proofErr w:type="spellEnd"/>
      <w:r w:rsidRPr="00A02B93">
        <w:rPr>
          <w:rFonts w:ascii="Arial" w:hAnsi="Arial" w:cs="Arial"/>
          <w:sz w:val="24"/>
          <w:szCs w:val="24"/>
        </w:rPr>
        <w:t>. CPIA, PACE, RIPA and DPA) and legal guidelines</w:t>
      </w:r>
      <w:r w:rsidR="00AD408D">
        <w:rPr>
          <w:rFonts w:ascii="Arial" w:hAnsi="Arial" w:cs="Arial"/>
          <w:sz w:val="24"/>
          <w:szCs w:val="24"/>
        </w:rPr>
        <w:t>.</w:t>
      </w:r>
    </w:p>
    <w:p w:rsidR="00B15F1B" w:rsidRPr="00A02B93" w:rsidRDefault="00B15F1B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A02B93" w:rsidRPr="00A02B93" w:rsidRDefault="00DF3D51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To attend Council Committee/ Sub-Committee meetings and Court Hearings in relation to enforcement activities</w:t>
      </w:r>
      <w:r w:rsidR="00AD408D">
        <w:rPr>
          <w:rFonts w:ascii="Arial" w:hAnsi="Arial" w:cs="Arial"/>
          <w:sz w:val="24"/>
          <w:szCs w:val="24"/>
        </w:rPr>
        <w:t>.</w:t>
      </w:r>
    </w:p>
    <w:p w:rsidR="00A02B93" w:rsidRPr="00A02B93" w:rsidRDefault="00A02B93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A02B93" w:rsidRPr="00A02B93" w:rsidRDefault="00A02B93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7D03">
        <w:rPr>
          <w:rFonts w:ascii="Arial" w:hAnsi="Arial" w:cs="Arial"/>
          <w:color w:val="000000" w:themeColor="text1"/>
          <w:sz w:val="24"/>
          <w:szCs w:val="24"/>
        </w:rPr>
        <w:t>To be responsible for</w:t>
      </w:r>
      <w:r w:rsidRPr="00A02B93">
        <w:rPr>
          <w:rFonts w:ascii="Arial" w:hAnsi="Arial" w:cs="Arial"/>
          <w:sz w:val="24"/>
          <w:szCs w:val="24"/>
        </w:rPr>
        <w:t xml:space="preserve"> specific projects as necessary by planning, developing and delivering initiatives and campaigns</w:t>
      </w:r>
      <w:r w:rsidR="00AD408D">
        <w:rPr>
          <w:rFonts w:ascii="Arial" w:hAnsi="Arial" w:cs="Arial"/>
          <w:sz w:val="24"/>
          <w:szCs w:val="24"/>
        </w:rPr>
        <w:t>.</w:t>
      </w:r>
    </w:p>
    <w:p w:rsidR="00A02B93" w:rsidRPr="00A02B93" w:rsidRDefault="00A02B93" w:rsidP="00A02B93">
      <w:pPr>
        <w:pStyle w:val="NoSpacing"/>
        <w:rPr>
          <w:rFonts w:ascii="Arial" w:hAnsi="Arial" w:cs="Arial"/>
          <w:sz w:val="24"/>
          <w:szCs w:val="24"/>
        </w:rPr>
      </w:pPr>
    </w:p>
    <w:p w:rsidR="00A02B93" w:rsidRDefault="00A02B93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 xml:space="preserve">To keep informed of all appropriate best practice, legislation and central government policies and </w:t>
      </w:r>
      <w:r w:rsidR="00C95C8E">
        <w:rPr>
          <w:rFonts w:ascii="Arial" w:hAnsi="Arial" w:cs="Arial"/>
          <w:sz w:val="24"/>
          <w:szCs w:val="24"/>
        </w:rPr>
        <w:t>be responsible for the</w:t>
      </w:r>
      <w:r w:rsidRPr="00A02B93">
        <w:rPr>
          <w:rFonts w:ascii="Arial" w:hAnsi="Arial" w:cs="Arial"/>
          <w:sz w:val="24"/>
          <w:szCs w:val="24"/>
        </w:rPr>
        <w:t xml:space="preserve"> development and implementation of enforcement related procedures and policy</w:t>
      </w:r>
      <w:r w:rsidR="00AD408D">
        <w:rPr>
          <w:rFonts w:ascii="Arial" w:hAnsi="Arial" w:cs="Arial"/>
          <w:sz w:val="24"/>
          <w:szCs w:val="24"/>
        </w:rPr>
        <w:t>.</w:t>
      </w:r>
    </w:p>
    <w:p w:rsidR="00940A16" w:rsidRDefault="00940A16" w:rsidP="00940A16">
      <w:pPr>
        <w:pStyle w:val="ListParagraph"/>
        <w:rPr>
          <w:rFonts w:ascii="Arial" w:hAnsi="Arial" w:cs="Arial"/>
          <w:sz w:val="24"/>
          <w:szCs w:val="24"/>
        </w:rPr>
      </w:pPr>
    </w:p>
    <w:p w:rsidR="00A02B93" w:rsidRDefault="00940A16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40A16">
        <w:rPr>
          <w:rFonts w:ascii="Arial" w:hAnsi="Arial" w:cs="Arial"/>
          <w:sz w:val="24"/>
          <w:szCs w:val="24"/>
        </w:rPr>
        <w:t>Ability to interpret legislation</w:t>
      </w:r>
    </w:p>
    <w:p w:rsidR="00940A16" w:rsidRDefault="00940A16" w:rsidP="00940A16">
      <w:pPr>
        <w:pStyle w:val="ListParagraph"/>
        <w:rPr>
          <w:rFonts w:ascii="Arial" w:hAnsi="Arial" w:cs="Arial"/>
          <w:sz w:val="24"/>
          <w:szCs w:val="24"/>
        </w:rPr>
      </w:pPr>
    </w:p>
    <w:p w:rsidR="00A02B93" w:rsidRPr="00A02B93" w:rsidRDefault="00A02B93" w:rsidP="00A02B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B93">
        <w:rPr>
          <w:rFonts w:ascii="Arial" w:hAnsi="Arial" w:cs="Arial"/>
          <w:sz w:val="24"/>
          <w:szCs w:val="24"/>
        </w:rPr>
        <w:t>To undertake any other duties appropriate to the grading of the post as necessary</w:t>
      </w:r>
      <w:r w:rsidR="00AD408D">
        <w:rPr>
          <w:rFonts w:ascii="Arial" w:hAnsi="Arial" w:cs="Arial"/>
          <w:sz w:val="24"/>
          <w:szCs w:val="24"/>
        </w:rPr>
        <w:t>.</w:t>
      </w:r>
    </w:p>
    <w:p w:rsidR="00A02B93" w:rsidRPr="001B179D" w:rsidRDefault="00A02B93" w:rsidP="00A02B93">
      <w:pPr>
        <w:pStyle w:val="ListParagraph"/>
        <w:rPr>
          <w:rFonts w:ascii="Arial" w:hAnsi="Arial" w:cs="Arial"/>
          <w:sz w:val="24"/>
          <w:szCs w:val="24"/>
        </w:rPr>
      </w:pPr>
    </w:p>
    <w:p w:rsidR="00A02B93" w:rsidRDefault="00A02B93" w:rsidP="00AD408D">
      <w:pPr>
        <w:pStyle w:val="NoSpacing"/>
        <w:rPr>
          <w:rFonts w:ascii="Arial" w:hAnsi="Arial" w:cs="Arial"/>
          <w:b/>
          <w:sz w:val="24"/>
          <w:szCs w:val="24"/>
        </w:rPr>
      </w:pPr>
      <w:r w:rsidRPr="00AD408D">
        <w:rPr>
          <w:rFonts w:ascii="Arial" w:hAnsi="Arial" w:cs="Arial"/>
          <w:b/>
          <w:sz w:val="24"/>
          <w:szCs w:val="24"/>
        </w:rPr>
        <w:t xml:space="preserve">SPECIFIC DUTIES AND RESPONSIBILITIES: </w:t>
      </w:r>
    </w:p>
    <w:p w:rsidR="00AD408D" w:rsidRPr="00AD408D" w:rsidRDefault="00AD408D" w:rsidP="00AD408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2A29" w:rsidRPr="00AD408D" w:rsidRDefault="00D62A29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>To deal with queries and complaints from members of the public, stakeholders and the commercial sector in relation to policy and enforcement activities undertaken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7ED6" w:rsidRPr="00AD408D" w:rsidRDefault="00777ED6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77ED6" w:rsidRPr="00AD408D" w:rsidRDefault="00777ED6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Be responsible for the daily management of a complaint portfolio in line with the department’s ‘first response’ targets, liaising with peers and Enforcement Team Leader </w:t>
      </w:r>
      <w:r w:rsidR="00740C93">
        <w:rPr>
          <w:rFonts w:ascii="Arial" w:hAnsi="Arial" w:cs="Arial"/>
          <w:color w:val="000000" w:themeColor="text1"/>
          <w:sz w:val="24"/>
          <w:szCs w:val="24"/>
        </w:rPr>
        <w:t>as and when necessary to keep informed on progress.</w:t>
      </w:r>
    </w:p>
    <w:p w:rsidR="00777ED6" w:rsidRPr="00AD408D" w:rsidRDefault="00777ED6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77ED6" w:rsidRPr="00AD408D" w:rsidRDefault="00777ED6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Select appropriately from available methods, tools 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 xml:space="preserve">(e.g. Notices, FPNs)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and standards 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 xml:space="preserve">(Enforcement Policy)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>to apply them in an intelligent and effective way in order to achieve planned activities. Manage and maintain standards and methods with a vision to enhancing the service to customers and cl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ients.</w:t>
      </w:r>
    </w:p>
    <w:p w:rsidR="00D62A29" w:rsidRPr="00AD408D" w:rsidRDefault="00D62A29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C66803" w:rsidRPr="00AD408D" w:rsidRDefault="00C66803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>C</w:t>
      </w:r>
      <w:r w:rsidR="00D62A29" w:rsidRPr="00AD408D">
        <w:rPr>
          <w:rFonts w:ascii="Arial" w:hAnsi="Arial" w:cs="Arial"/>
          <w:color w:val="000000" w:themeColor="text1"/>
          <w:sz w:val="24"/>
          <w:szCs w:val="24"/>
        </w:rPr>
        <w:t>ollate information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 and maintain records</w:t>
      </w:r>
      <w:r w:rsidR="00D62A29" w:rsidRPr="00AD408D">
        <w:rPr>
          <w:rFonts w:ascii="Arial" w:hAnsi="Arial" w:cs="Arial"/>
          <w:color w:val="000000" w:themeColor="text1"/>
          <w:sz w:val="24"/>
          <w:szCs w:val="24"/>
        </w:rPr>
        <w:t xml:space="preserve">, providing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evidential </w:t>
      </w:r>
      <w:r w:rsidR="00D62A29" w:rsidRPr="00AD408D">
        <w:rPr>
          <w:rFonts w:ascii="Arial" w:hAnsi="Arial" w:cs="Arial"/>
          <w:color w:val="000000" w:themeColor="text1"/>
          <w:sz w:val="24"/>
          <w:szCs w:val="24"/>
        </w:rPr>
        <w:t>reports as required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6803" w:rsidRPr="00AD408D" w:rsidRDefault="00C66803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C66803" w:rsidRPr="00AD408D" w:rsidRDefault="00C66803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Be responsible for the preparation of </w:t>
      </w:r>
      <w:r w:rsidR="00777ED6" w:rsidRPr="00AD408D">
        <w:rPr>
          <w:rFonts w:ascii="Arial" w:hAnsi="Arial" w:cs="Arial"/>
          <w:color w:val="000000" w:themeColor="text1"/>
          <w:sz w:val="24"/>
          <w:szCs w:val="24"/>
        </w:rPr>
        <w:t xml:space="preserve">high quality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prosecution </w:t>
      </w:r>
      <w:r w:rsidR="00777ED6" w:rsidRPr="00AD408D">
        <w:rPr>
          <w:rFonts w:ascii="Arial" w:hAnsi="Arial" w:cs="Arial"/>
          <w:color w:val="000000" w:themeColor="text1"/>
          <w:sz w:val="24"/>
          <w:szCs w:val="24"/>
        </w:rPr>
        <w:t xml:space="preserve">files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>where</w:t>
      </w:r>
      <w:r w:rsidR="00777ED6" w:rsidRPr="00AD408D">
        <w:rPr>
          <w:rFonts w:ascii="Arial" w:hAnsi="Arial" w:cs="Arial"/>
          <w:color w:val="000000" w:themeColor="text1"/>
          <w:sz w:val="24"/>
          <w:szCs w:val="24"/>
        </w:rPr>
        <w:t xml:space="preserve"> if required, attend Magistrate/Crown court hearings to present evidence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62A29" w:rsidRPr="00AD408D" w:rsidRDefault="00D62A29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C66803" w:rsidRPr="00AD408D" w:rsidRDefault="00C66803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Be responsible for the preparation </w:t>
      </w:r>
      <w:r w:rsidR="00777ED6"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and delivery </w:t>
      </w: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>of high quality formal</w:t>
      </w:r>
      <w:r w:rsidR="00777ED6"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council</w:t>
      </w: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reports as appropriate, present</w:t>
      </w:r>
      <w:r w:rsidR="00777ED6"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>ing</w:t>
      </w: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at </w:t>
      </w:r>
      <w:r w:rsidR="00777ED6"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formal </w:t>
      </w:r>
      <w:r w:rsidR="00777ED6" w:rsidRPr="00AD408D">
        <w:rPr>
          <w:rFonts w:ascii="Arial" w:hAnsi="Arial" w:cs="Arial"/>
          <w:color w:val="000000" w:themeColor="text1"/>
          <w:sz w:val="24"/>
          <w:szCs w:val="24"/>
        </w:rPr>
        <w:t xml:space="preserve">Council Committee/ Sub-Committee </w:t>
      </w: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meetings </w:t>
      </w:r>
      <w:r w:rsidR="00F264C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or other </w:t>
      </w:r>
      <w:r w:rsidRP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>as necessary</w:t>
      </w:r>
      <w:r w:rsidR="00AD408D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777ED6" w:rsidRPr="00AD408D" w:rsidRDefault="00777ED6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D62A29" w:rsidRDefault="00D62A29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>Be responsible for co-ordinating work with officers of other sections of the council and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 xml:space="preserve"> external organisations where appropriate in order to achieve and promote the objectives and activities of the council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16FC" w:rsidRDefault="00AB16FC" w:rsidP="00AB16F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6B2AB3" w:rsidRPr="005C1CAD" w:rsidRDefault="00AB16FC" w:rsidP="00AD408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C1CAD">
        <w:rPr>
          <w:rFonts w:ascii="Arial" w:hAnsi="Arial" w:cs="Arial"/>
          <w:sz w:val="24"/>
          <w:szCs w:val="24"/>
        </w:rPr>
        <w:t>Contribute to the</w:t>
      </w:r>
      <w:r w:rsidR="006B2AB3" w:rsidRPr="005C1CAD">
        <w:rPr>
          <w:rFonts w:ascii="Arial" w:hAnsi="Arial" w:cs="Arial"/>
          <w:sz w:val="24"/>
          <w:szCs w:val="24"/>
        </w:rPr>
        <w:t xml:space="preserve"> research, writing of policies and procedures and implementation of new and existing legislation. Attending and presenting at the appropriate Council meetings as required and providing training as necessary.  </w:t>
      </w:r>
    </w:p>
    <w:p w:rsidR="00AD408D" w:rsidRPr="00AD408D" w:rsidRDefault="00AD408D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D62A29" w:rsidRPr="00AD408D" w:rsidRDefault="00D62A29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To work collaboratively and in partnership with representatives of external bodies, including the Environment Agency, Police, 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 xml:space="preserve">Staffordshire Fire and Rescue, 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>VOSA, HM Customs, Tradi</w:t>
      </w:r>
      <w:r w:rsidR="00C66803" w:rsidRPr="00AD408D">
        <w:rPr>
          <w:rFonts w:ascii="Arial" w:hAnsi="Arial" w:cs="Arial"/>
          <w:color w:val="000000" w:themeColor="text1"/>
          <w:sz w:val="24"/>
          <w:szCs w:val="24"/>
        </w:rPr>
        <w:t>ng Standards and Borders Agency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6803" w:rsidRPr="00AD408D" w:rsidRDefault="00C66803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D62A29" w:rsidRPr="00AD408D" w:rsidRDefault="00D62A29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To represent the service on issues relating to the work in an ambassadorial role at meetings and events where appropriate, 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>also including</w:t>
      </w:r>
      <w:r w:rsidRPr="00AD408D">
        <w:rPr>
          <w:rFonts w:ascii="Arial" w:hAnsi="Arial" w:cs="Arial"/>
          <w:color w:val="000000" w:themeColor="text1"/>
          <w:sz w:val="24"/>
          <w:szCs w:val="24"/>
        </w:rPr>
        <w:t xml:space="preserve"> the preparation of articles, press releases and website updates </w:t>
      </w:r>
    </w:p>
    <w:p w:rsidR="00D62A29" w:rsidRPr="00AD408D" w:rsidRDefault="00D62A29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D62A29" w:rsidRPr="005C1CAD" w:rsidRDefault="00D62A29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1CAD">
        <w:rPr>
          <w:rFonts w:ascii="Arial" w:hAnsi="Arial" w:cs="Arial"/>
          <w:color w:val="000000" w:themeColor="text1"/>
          <w:sz w:val="24"/>
          <w:szCs w:val="24"/>
        </w:rPr>
        <w:t>Lead on the planning and facilitating of special initiatives or activities associated with enforcement activity</w:t>
      </w:r>
    </w:p>
    <w:p w:rsidR="00D62A29" w:rsidRPr="00AD408D" w:rsidRDefault="00D62A29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D62A29" w:rsidRPr="00AD408D" w:rsidRDefault="00C66803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>U</w:t>
      </w:r>
      <w:r w:rsidR="00D62A29" w:rsidRPr="00AD408D">
        <w:rPr>
          <w:rFonts w:ascii="Arial" w:hAnsi="Arial" w:cs="Arial"/>
          <w:color w:val="000000" w:themeColor="text1"/>
          <w:sz w:val="24"/>
          <w:szCs w:val="24"/>
        </w:rPr>
        <w:t>ndertake work during evenings and weekends for which an agreed overtime payment will be made or time in lieu offered</w:t>
      </w:r>
    </w:p>
    <w:p w:rsidR="00DF3D51" w:rsidRPr="00AD408D" w:rsidRDefault="00DF3D51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AA3094" w:rsidRPr="00AD408D" w:rsidRDefault="00C66803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D408D">
        <w:rPr>
          <w:rFonts w:ascii="Arial" w:hAnsi="Arial" w:cs="Arial"/>
          <w:color w:val="000000" w:themeColor="text1"/>
          <w:sz w:val="24"/>
          <w:szCs w:val="24"/>
        </w:rPr>
        <w:t>U</w:t>
      </w:r>
      <w:r w:rsidR="00F3259E" w:rsidRPr="00AD408D">
        <w:rPr>
          <w:rFonts w:ascii="Arial" w:hAnsi="Arial" w:cs="Arial"/>
          <w:color w:val="000000" w:themeColor="text1"/>
          <w:sz w:val="24"/>
          <w:szCs w:val="24"/>
        </w:rPr>
        <w:t>ndertake internal and external training where necessary</w:t>
      </w:r>
      <w:r w:rsidR="00540D1A" w:rsidRPr="00AD408D">
        <w:rPr>
          <w:rFonts w:ascii="Arial" w:hAnsi="Arial" w:cs="Arial"/>
          <w:color w:val="000000" w:themeColor="text1"/>
          <w:sz w:val="24"/>
          <w:szCs w:val="24"/>
        </w:rPr>
        <w:t xml:space="preserve">, keeping up to date with changes in legislation and to implement those which will affect the service </w:t>
      </w:r>
    </w:p>
    <w:p w:rsidR="00AA3094" w:rsidRPr="00AD408D" w:rsidRDefault="00AA3094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176D5B" w:rsidRPr="005C1CAD" w:rsidRDefault="001C3976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1CAD">
        <w:rPr>
          <w:rFonts w:ascii="Arial" w:hAnsi="Arial" w:cs="Arial"/>
          <w:color w:val="000000" w:themeColor="text1"/>
          <w:sz w:val="24"/>
          <w:szCs w:val="24"/>
        </w:rPr>
        <w:t>To contribute to</w:t>
      </w:r>
      <w:r w:rsidR="00C66803" w:rsidRPr="005C1CAD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1B179D" w:rsidRPr="005C1CAD">
        <w:rPr>
          <w:rFonts w:ascii="Arial" w:hAnsi="Arial" w:cs="Arial"/>
          <w:color w:val="000000" w:themeColor="text1"/>
          <w:sz w:val="24"/>
          <w:szCs w:val="24"/>
        </w:rPr>
        <w:t>researching, proposing and developing</w:t>
      </w:r>
      <w:r w:rsidR="006B2850" w:rsidRPr="005C1CAD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1B179D" w:rsidRPr="005C1CAD">
        <w:rPr>
          <w:rFonts w:ascii="Arial" w:hAnsi="Arial" w:cs="Arial"/>
          <w:color w:val="000000" w:themeColor="text1"/>
          <w:sz w:val="24"/>
          <w:szCs w:val="24"/>
        </w:rPr>
        <w:t xml:space="preserve"> appropriate service improvements</w:t>
      </w:r>
      <w:r w:rsidR="00C66803" w:rsidRPr="005C1CAD">
        <w:rPr>
          <w:rFonts w:ascii="Arial" w:hAnsi="Arial" w:cs="Arial"/>
          <w:color w:val="000000" w:themeColor="text1"/>
          <w:sz w:val="24"/>
          <w:szCs w:val="24"/>
        </w:rPr>
        <w:t xml:space="preserve"> and communicate these issues bac</w:t>
      </w:r>
      <w:r w:rsidR="00777ED6" w:rsidRPr="005C1CAD">
        <w:rPr>
          <w:rFonts w:ascii="Arial" w:hAnsi="Arial" w:cs="Arial"/>
          <w:color w:val="000000" w:themeColor="text1"/>
          <w:sz w:val="24"/>
          <w:szCs w:val="24"/>
        </w:rPr>
        <w:t>k</w:t>
      </w:r>
      <w:r w:rsidR="00C66803" w:rsidRPr="005C1CAD">
        <w:rPr>
          <w:rFonts w:ascii="Arial" w:hAnsi="Arial" w:cs="Arial"/>
          <w:color w:val="000000" w:themeColor="text1"/>
          <w:sz w:val="24"/>
          <w:szCs w:val="24"/>
        </w:rPr>
        <w:t xml:space="preserve"> through Enforcement Team Leader so that they can be addressed and form improved or </w:t>
      </w:r>
      <w:r w:rsidR="00777ED6" w:rsidRPr="005C1CAD">
        <w:rPr>
          <w:rFonts w:ascii="Arial" w:hAnsi="Arial" w:cs="Arial"/>
          <w:color w:val="000000" w:themeColor="text1"/>
          <w:sz w:val="24"/>
          <w:szCs w:val="24"/>
        </w:rPr>
        <w:t>enhanced</w:t>
      </w:r>
      <w:r w:rsidR="00C66803" w:rsidRPr="005C1CAD">
        <w:rPr>
          <w:rFonts w:ascii="Arial" w:hAnsi="Arial" w:cs="Arial"/>
          <w:color w:val="000000" w:themeColor="text1"/>
          <w:sz w:val="24"/>
          <w:szCs w:val="24"/>
        </w:rPr>
        <w:t xml:space="preserve"> service delivery</w:t>
      </w:r>
    </w:p>
    <w:p w:rsidR="00176D5B" w:rsidRPr="00AD408D" w:rsidRDefault="00176D5B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176D5B" w:rsidRPr="00AD408D" w:rsidRDefault="001C3976" w:rsidP="00AD408D">
      <w:pPr>
        <w:pStyle w:val="NoSpacing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contribute to the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 xml:space="preserve"> implementation of agreed changes to services</w:t>
      </w:r>
      <w:r w:rsidR="00AD408D" w:rsidRPr="00AD408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monitoring progress post implementation,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 xml:space="preserve"> be</w:t>
      </w:r>
      <w:r w:rsidR="00AD408D">
        <w:rPr>
          <w:rFonts w:ascii="Arial" w:hAnsi="Arial" w:cs="Arial"/>
          <w:color w:val="000000" w:themeColor="text1"/>
          <w:sz w:val="24"/>
          <w:szCs w:val="24"/>
        </w:rPr>
        <w:t>ing</w:t>
      </w:r>
      <w:r w:rsidR="00176D5B" w:rsidRPr="00AD408D">
        <w:rPr>
          <w:rFonts w:ascii="Arial" w:hAnsi="Arial" w:cs="Arial"/>
          <w:color w:val="000000" w:themeColor="text1"/>
          <w:sz w:val="24"/>
          <w:szCs w:val="24"/>
        </w:rPr>
        <w:t xml:space="preserve"> reactive to any required amendments to new methods</w:t>
      </w:r>
    </w:p>
    <w:p w:rsidR="00777ED6" w:rsidRPr="00AD408D" w:rsidRDefault="00777ED6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77ED6" w:rsidRPr="00901B78" w:rsidRDefault="00AB16FC" w:rsidP="00AD408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01B78">
        <w:rPr>
          <w:rFonts w:ascii="Arial" w:hAnsi="Arial" w:cs="Arial"/>
          <w:sz w:val="24"/>
          <w:szCs w:val="24"/>
        </w:rPr>
        <w:t>Contribute to</w:t>
      </w:r>
      <w:r w:rsidR="00E52ED3" w:rsidRPr="00901B78">
        <w:rPr>
          <w:rFonts w:ascii="Arial" w:hAnsi="Arial" w:cs="Arial"/>
          <w:sz w:val="24"/>
          <w:szCs w:val="24"/>
        </w:rPr>
        <w:t xml:space="preserve"> the</w:t>
      </w:r>
      <w:r w:rsidR="00777ED6" w:rsidRPr="00901B78">
        <w:rPr>
          <w:rFonts w:ascii="Arial" w:hAnsi="Arial" w:cs="Arial"/>
          <w:sz w:val="24"/>
          <w:szCs w:val="24"/>
        </w:rPr>
        <w:t xml:space="preserve"> training of students, new members of staff and </w:t>
      </w:r>
      <w:r w:rsidR="00AD408D" w:rsidRPr="00901B78">
        <w:rPr>
          <w:rFonts w:ascii="Arial" w:hAnsi="Arial" w:cs="Arial"/>
          <w:sz w:val="24"/>
          <w:szCs w:val="24"/>
        </w:rPr>
        <w:t xml:space="preserve">elected </w:t>
      </w:r>
      <w:r w:rsidR="00BB3074" w:rsidRPr="00901B78">
        <w:rPr>
          <w:rFonts w:ascii="Arial" w:hAnsi="Arial" w:cs="Arial"/>
          <w:sz w:val="24"/>
          <w:szCs w:val="24"/>
        </w:rPr>
        <w:t>members Prepare</w:t>
      </w:r>
      <w:r w:rsidR="00E52ED3" w:rsidRPr="00901B78">
        <w:rPr>
          <w:rFonts w:ascii="Arial" w:hAnsi="Arial" w:cs="Arial"/>
          <w:sz w:val="24"/>
          <w:szCs w:val="24"/>
        </w:rPr>
        <w:t xml:space="preserve"> and present training to members updating on new and existing legislation via briefing documents and </w:t>
      </w:r>
      <w:r w:rsidR="00BB3074" w:rsidRPr="00901B78">
        <w:rPr>
          <w:rFonts w:ascii="Arial" w:hAnsi="Arial" w:cs="Arial"/>
          <w:sz w:val="24"/>
          <w:szCs w:val="24"/>
        </w:rPr>
        <w:t>presentations</w:t>
      </w:r>
      <w:r w:rsidR="00E52ED3" w:rsidRPr="00901B78">
        <w:rPr>
          <w:rFonts w:ascii="Arial" w:hAnsi="Arial" w:cs="Arial"/>
          <w:sz w:val="24"/>
          <w:szCs w:val="24"/>
        </w:rPr>
        <w:t>.</w:t>
      </w:r>
    </w:p>
    <w:p w:rsidR="00AD408D" w:rsidRPr="00AD408D" w:rsidRDefault="00AD408D" w:rsidP="00AD408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F3259E" w:rsidRPr="00244B34" w:rsidRDefault="00AD408D" w:rsidP="00940A16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40A16">
        <w:rPr>
          <w:rFonts w:ascii="Arial" w:hAnsi="Arial" w:cs="Arial"/>
          <w:color w:val="000000" w:themeColor="text1"/>
          <w:sz w:val="24"/>
          <w:szCs w:val="24"/>
        </w:rPr>
        <w:t>Any other duties appropriate to the grading of the post as necessary</w:t>
      </w:r>
    </w:p>
    <w:p w:rsidR="00244B34" w:rsidRDefault="00244B34" w:rsidP="00244B34">
      <w:pPr>
        <w:pStyle w:val="ListParagraph"/>
        <w:rPr>
          <w:rFonts w:ascii="Arial" w:hAnsi="Arial" w:cs="Arial"/>
          <w:sz w:val="24"/>
          <w:szCs w:val="24"/>
        </w:rPr>
      </w:pPr>
    </w:p>
    <w:p w:rsidR="00244B34" w:rsidRDefault="00244B34" w:rsidP="00244B34">
      <w:pPr>
        <w:pStyle w:val="NoSpacing"/>
        <w:rPr>
          <w:rFonts w:ascii="Arial" w:hAnsi="Arial" w:cs="Arial"/>
          <w:sz w:val="24"/>
          <w:szCs w:val="24"/>
        </w:rPr>
      </w:pPr>
    </w:p>
    <w:p w:rsidR="00244B34" w:rsidRDefault="00244B34" w:rsidP="00244B3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PERSON SPECIFICATION – ENFORCEMENT OFFICER REF: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996"/>
        <w:gridCol w:w="2991"/>
      </w:tblGrid>
      <w:tr w:rsidR="00244B34" w:rsidTr="00244B34">
        <w:trPr>
          <w:trHeight w:val="138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 AS DESCRIBED IN THE EMPLOYMENT AND EQUAL OPPORTUNITIES POLICY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ESSENTIAL FOR THE POST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 FOR THE POST</w:t>
            </w:r>
          </w:p>
        </w:tc>
      </w:tr>
      <w:tr w:rsidR="00244B34" w:rsidTr="00244B34">
        <w:trPr>
          <w:trHeight w:val="155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conducting investigations, inspections and interviews.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Preparing case files for enforcement activities.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a public facing role</w:t>
            </w:r>
          </w:p>
        </w:tc>
      </w:tr>
      <w:tr w:rsidR="00244B34" w:rsidTr="00244B34">
        <w:trPr>
          <w:trHeight w:val="181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GCSEs including English and Maths (Grade A – C) or equivalent 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driving licence and access to own vehicle to enable travel around the Borough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Certificated qualifications in Licensing, Environmental and/or Planning Enforcement related activities 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44B34" w:rsidTr="00244B34">
        <w:trPr>
          <w:trHeight w:val="8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in respect of investigation and formal interviewing.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in regard to PACE, formal interviewing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B34" w:rsidTr="00244B34">
        <w:trPr>
          <w:trHeight w:val="154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KNOWLEDGE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working knowledge of investigative procedures and legislation, including PACE, RIPA, CPIA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DPA .</w:t>
            </w:r>
            <w:proofErr w:type="gramEnd"/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maintain accurate records via Microsoft/ Word/ Outlook (or similar applications).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understand, interpret and apply legislative requirements practically in the workplace.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legislation specific to Licensing, Environmental Crime and Planning Enforcement activities, for example the: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Act 2003,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Gambling Act 2005,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Anti-Social Behaviour Act 2014 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Protection Act.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PACE and Court Procedures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44B34" w:rsidTr="00244B34">
        <w:trPr>
          <w:trHeight w:val="137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CIRCUMSTANCES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Lives within a reasonable distance of the workplace to support ‘out of hours’ working.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local geographical knowledge</w:t>
            </w:r>
          </w:p>
        </w:tc>
      </w:tr>
      <w:tr w:rsidR="00244B34" w:rsidTr="00244B34">
        <w:trPr>
          <w:trHeight w:val="24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DISPOSITION AND ATTITUDE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communication skills both verbally and in writing to people of all levels including the public and external organisations.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well as a team member and alone with minimum supervision and on own initiative.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customer care skills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must be displayed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deal with enquiries, complaints and conflict resolution.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tact and discretion in dealing with confidential or sensitive matters.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record accurate information, write reports, procedures and policy.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and willingness to work at weekends and evenings as the business requires.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B34" w:rsidTr="00244B34">
        <w:trPr>
          <w:trHeight w:val="139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PRACTICAL/ INTELLECTUAL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time management 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verbal and written 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diagnostic skills</w:t>
            </w:r>
          </w:p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prioritise</w:t>
            </w:r>
          </w:p>
          <w:p w:rsidR="00244B34" w:rsidRDefault="00244B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Attention to detail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B34" w:rsidTr="00244B34">
        <w:trPr>
          <w:trHeight w:val="11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PHYSICAL/ SENSORY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patrol areas on foot during initiatives and during general duties.</w:t>
            </w:r>
          </w:p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34" w:rsidRDefault="00244B3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244B34" w:rsidRDefault="00244B34" w:rsidP="00244B34">
      <w:pPr>
        <w:rPr>
          <w:rFonts w:ascii="Arial" w:hAnsi="Arial" w:cs="Arial"/>
          <w:b/>
          <w:sz w:val="24"/>
          <w:szCs w:val="24"/>
          <w:u w:val="single"/>
        </w:rPr>
      </w:pPr>
    </w:p>
    <w:p w:rsidR="00244B34" w:rsidRPr="00940A16" w:rsidRDefault="00244B34" w:rsidP="00244B34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44B34" w:rsidRPr="00940A16" w:rsidSect="008347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1A" w:rsidRDefault="00FB321A" w:rsidP="00AA3094">
      <w:pPr>
        <w:spacing w:after="0" w:line="240" w:lineRule="auto"/>
      </w:pPr>
      <w:r>
        <w:separator/>
      </w:r>
    </w:p>
  </w:endnote>
  <w:endnote w:type="continuationSeparator" w:id="0">
    <w:p w:rsidR="00FB321A" w:rsidRDefault="00FB321A" w:rsidP="00AA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78" w:rsidRDefault="00901B78">
    <w:pPr>
      <w:pStyle w:val="Footer"/>
    </w:pPr>
    <w:r>
      <w:t>JD 26/06/14</w:t>
    </w:r>
  </w:p>
  <w:p w:rsidR="00FB321A" w:rsidRDefault="00FB3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1A" w:rsidRDefault="00FB321A" w:rsidP="00AA3094">
      <w:pPr>
        <w:spacing w:after="0" w:line="240" w:lineRule="auto"/>
      </w:pPr>
      <w:r>
        <w:separator/>
      </w:r>
    </w:p>
  </w:footnote>
  <w:footnote w:type="continuationSeparator" w:id="0">
    <w:p w:rsidR="00FB321A" w:rsidRDefault="00FB321A" w:rsidP="00AA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1D9D"/>
    <w:multiLevelType w:val="hybridMultilevel"/>
    <w:tmpl w:val="71A2F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F11"/>
    <w:multiLevelType w:val="hybridMultilevel"/>
    <w:tmpl w:val="2424FE72"/>
    <w:lvl w:ilvl="0" w:tplc="F1F60884">
      <w:start w:val="1"/>
      <w:numFmt w:val="decimal"/>
      <w:pStyle w:val="number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B0AF0"/>
    <w:multiLevelType w:val="hybridMultilevel"/>
    <w:tmpl w:val="65421A1E"/>
    <w:lvl w:ilvl="0" w:tplc="3B56C6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0EC0"/>
    <w:multiLevelType w:val="hybridMultilevel"/>
    <w:tmpl w:val="074C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5545"/>
    <w:multiLevelType w:val="hybridMultilevel"/>
    <w:tmpl w:val="438CB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61C7"/>
    <w:multiLevelType w:val="hybridMultilevel"/>
    <w:tmpl w:val="A0C4F9B2"/>
    <w:lvl w:ilvl="0" w:tplc="A3F6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535A5"/>
    <w:multiLevelType w:val="hybridMultilevel"/>
    <w:tmpl w:val="438CB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679C"/>
    <w:multiLevelType w:val="hybridMultilevel"/>
    <w:tmpl w:val="E474C4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116B1"/>
    <w:multiLevelType w:val="hybridMultilevel"/>
    <w:tmpl w:val="71A2F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3D49"/>
    <w:multiLevelType w:val="hybridMultilevel"/>
    <w:tmpl w:val="C3D20AE2"/>
    <w:lvl w:ilvl="0" w:tplc="2034E2D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0FF5"/>
    <w:multiLevelType w:val="hybridMultilevel"/>
    <w:tmpl w:val="9DCE7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9E"/>
    <w:rsid w:val="00020F6E"/>
    <w:rsid w:val="00030136"/>
    <w:rsid w:val="00041DF3"/>
    <w:rsid w:val="00046E0D"/>
    <w:rsid w:val="00046F4E"/>
    <w:rsid w:val="0007293C"/>
    <w:rsid w:val="000956B9"/>
    <w:rsid w:val="000B08DA"/>
    <w:rsid w:val="000F05A3"/>
    <w:rsid w:val="00176D5B"/>
    <w:rsid w:val="001B179D"/>
    <w:rsid w:val="001C3976"/>
    <w:rsid w:val="001C7A25"/>
    <w:rsid w:val="001E6CE0"/>
    <w:rsid w:val="0022755D"/>
    <w:rsid w:val="00240D67"/>
    <w:rsid w:val="00244B34"/>
    <w:rsid w:val="00264B82"/>
    <w:rsid w:val="002A6AC4"/>
    <w:rsid w:val="002E6729"/>
    <w:rsid w:val="00323515"/>
    <w:rsid w:val="004127C2"/>
    <w:rsid w:val="0046771A"/>
    <w:rsid w:val="004817A2"/>
    <w:rsid w:val="00505EE3"/>
    <w:rsid w:val="00540D1A"/>
    <w:rsid w:val="005C1CAD"/>
    <w:rsid w:val="00676A55"/>
    <w:rsid w:val="00692AF1"/>
    <w:rsid w:val="006959B7"/>
    <w:rsid w:val="006B2850"/>
    <w:rsid w:val="006B2AB3"/>
    <w:rsid w:val="006D28B8"/>
    <w:rsid w:val="006D2CAE"/>
    <w:rsid w:val="00740C93"/>
    <w:rsid w:val="00772482"/>
    <w:rsid w:val="00777900"/>
    <w:rsid w:val="00777ED6"/>
    <w:rsid w:val="0078036B"/>
    <w:rsid w:val="007B6058"/>
    <w:rsid w:val="007C6933"/>
    <w:rsid w:val="007E73A6"/>
    <w:rsid w:val="0083477B"/>
    <w:rsid w:val="00835BBE"/>
    <w:rsid w:val="00901B78"/>
    <w:rsid w:val="009129C5"/>
    <w:rsid w:val="00920AD0"/>
    <w:rsid w:val="00940A16"/>
    <w:rsid w:val="009D687A"/>
    <w:rsid w:val="009E7D03"/>
    <w:rsid w:val="00A00DB6"/>
    <w:rsid w:val="00A02B93"/>
    <w:rsid w:val="00A42E98"/>
    <w:rsid w:val="00AA3094"/>
    <w:rsid w:val="00AB16FC"/>
    <w:rsid w:val="00AD408D"/>
    <w:rsid w:val="00B15F1B"/>
    <w:rsid w:val="00BB0FA7"/>
    <w:rsid w:val="00BB3074"/>
    <w:rsid w:val="00C66803"/>
    <w:rsid w:val="00C75301"/>
    <w:rsid w:val="00C94291"/>
    <w:rsid w:val="00C95C8E"/>
    <w:rsid w:val="00CB5AA2"/>
    <w:rsid w:val="00CF2397"/>
    <w:rsid w:val="00D265C1"/>
    <w:rsid w:val="00D42F7E"/>
    <w:rsid w:val="00D62A29"/>
    <w:rsid w:val="00DB56C0"/>
    <w:rsid w:val="00DF3D51"/>
    <w:rsid w:val="00E50888"/>
    <w:rsid w:val="00E52ED3"/>
    <w:rsid w:val="00E53A05"/>
    <w:rsid w:val="00EA2FB1"/>
    <w:rsid w:val="00ED0925"/>
    <w:rsid w:val="00F264C1"/>
    <w:rsid w:val="00F3259E"/>
    <w:rsid w:val="00F5520C"/>
    <w:rsid w:val="00F83410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2563"/>
  <w15:docId w15:val="{59F934BE-4CC4-4D61-9FE8-1B6C87C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094"/>
  </w:style>
  <w:style w:type="paragraph" w:styleId="Footer">
    <w:name w:val="footer"/>
    <w:basedOn w:val="Normal"/>
    <w:link w:val="FooterChar"/>
    <w:uiPriority w:val="99"/>
    <w:unhideWhenUsed/>
    <w:rsid w:val="00AA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94"/>
  </w:style>
  <w:style w:type="paragraph" w:customStyle="1" w:styleId="heading">
    <w:name w:val="heading"/>
    <w:basedOn w:val="Normal"/>
    <w:rsid w:val="00772482"/>
    <w:pPr>
      <w:tabs>
        <w:tab w:val="right" w:pos="90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scription">
    <w:name w:val="description"/>
    <w:basedOn w:val="Normal"/>
    <w:rsid w:val="00CF2397"/>
    <w:pPr>
      <w:tabs>
        <w:tab w:val="right" w:pos="9000"/>
      </w:tabs>
      <w:spacing w:after="0" w:line="240" w:lineRule="auto"/>
      <w:ind w:left="3168" w:hanging="316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lvetica">
    <w:name w:val="Helvetica"/>
    <w:basedOn w:val="Normal"/>
    <w:rsid w:val="00D42F7E"/>
    <w:pPr>
      <w:tabs>
        <w:tab w:val="left" w:pos="5940"/>
        <w:tab w:val="right" w:pos="9000"/>
      </w:tabs>
      <w:spacing w:after="0" w:line="216" w:lineRule="auto"/>
      <w:ind w:left="720" w:hanging="720"/>
    </w:pPr>
    <w:rPr>
      <w:rFonts w:ascii="Helvetica (PCL6)" w:eastAsia="Times New Roman" w:hAnsi="Helvetica (PCL6)" w:cs="Times New Roman"/>
      <w:sz w:val="24"/>
      <w:szCs w:val="20"/>
    </w:rPr>
  </w:style>
  <w:style w:type="paragraph" w:customStyle="1" w:styleId="number1">
    <w:name w:val="number1"/>
    <w:basedOn w:val="Normal"/>
    <w:rsid w:val="006D28B8"/>
    <w:pPr>
      <w:numPr>
        <w:numId w:val="5"/>
      </w:num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C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2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2B5A-E1A5-4277-B82B-9DF87C47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Katie Burton</cp:lastModifiedBy>
  <cp:revision>3</cp:revision>
  <cp:lastPrinted>2014-06-26T10:58:00Z</cp:lastPrinted>
  <dcterms:created xsi:type="dcterms:W3CDTF">2025-01-20T13:26:00Z</dcterms:created>
  <dcterms:modified xsi:type="dcterms:W3CDTF">2025-01-20T13:28:00Z</dcterms:modified>
</cp:coreProperties>
</file>