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82" w:rsidRDefault="00752F82">
      <w:pPr>
        <w:pStyle w:val="Heading2"/>
        <w:rPr>
          <w:rFonts w:cs="Arial"/>
          <w:sz w:val="24"/>
          <w:szCs w:val="24"/>
          <w:u w:val="none"/>
        </w:rPr>
      </w:pPr>
      <w:r w:rsidRPr="00010DB5">
        <w:rPr>
          <w:rFonts w:cs="Arial"/>
          <w:sz w:val="24"/>
          <w:szCs w:val="24"/>
          <w:u w:val="none"/>
        </w:rPr>
        <w:t>East Staffordshire Borough Council</w:t>
      </w:r>
    </w:p>
    <w:p w:rsidR="007469A3" w:rsidRDefault="007469A3" w:rsidP="007469A3">
      <w:pPr>
        <w:jc w:val="center"/>
        <w:rPr>
          <w:b/>
        </w:rPr>
      </w:pPr>
    </w:p>
    <w:p w:rsidR="007469A3" w:rsidRDefault="007469A3" w:rsidP="007469A3">
      <w:pPr>
        <w:jc w:val="center"/>
        <w:rPr>
          <w:b/>
        </w:rPr>
      </w:pPr>
      <w:r w:rsidRPr="007469A3">
        <w:rPr>
          <w:b/>
        </w:rPr>
        <w:t>JOB DESCRIPTION</w:t>
      </w:r>
    </w:p>
    <w:p w:rsidR="0089656B" w:rsidRDefault="0089656B" w:rsidP="007469A3">
      <w:pPr>
        <w:jc w:val="center"/>
        <w:rPr>
          <w:b/>
        </w:rPr>
      </w:pPr>
    </w:p>
    <w:p w:rsidR="0089656B" w:rsidRPr="0089656B" w:rsidRDefault="0089656B" w:rsidP="0089656B">
      <w:pPr>
        <w:tabs>
          <w:tab w:val="right" w:pos="9000"/>
        </w:tabs>
        <w:ind w:left="720" w:hanging="720"/>
        <w:rPr>
          <w:rFonts w:cs="Arial"/>
          <w:u w:val="single"/>
        </w:rPr>
      </w:pPr>
      <w:r w:rsidRPr="0089656B">
        <w:rPr>
          <w:rFonts w:cs="Arial"/>
          <w:u w:val="single"/>
        </w:rPr>
        <w:tab/>
      </w:r>
      <w:r w:rsidRPr="0089656B">
        <w:rPr>
          <w:rFonts w:cs="Arial"/>
          <w:u w:val="single"/>
        </w:rPr>
        <w:tab/>
      </w:r>
    </w:p>
    <w:p w:rsidR="0089656B" w:rsidRPr="0089656B" w:rsidRDefault="0089656B" w:rsidP="0089656B">
      <w:pPr>
        <w:tabs>
          <w:tab w:val="right" w:pos="9000"/>
        </w:tabs>
        <w:ind w:left="720" w:hanging="720"/>
        <w:rPr>
          <w:rFonts w:cs="Arial"/>
          <w:u w:val="single"/>
        </w:rPr>
      </w:pPr>
    </w:p>
    <w:p w:rsidR="0089656B" w:rsidRPr="0089656B" w:rsidRDefault="0089656B" w:rsidP="0089656B">
      <w:pPr>
        <w:tabs>
          <w:tab w:val="right" w:pos="9000"/>
        </w:tabs>
        <w:ind w:left="2835" w:hanging="2835"/>
        <w:rPr>
          <w:rFonts w:cs="Arial"/>
        </w:rPr>
      </w:pPr>
      <w:r w:rsidRPr="0089656B">
        <w:rPr>
          <w:rFonts w:cs="Arial"/>
        </w:rPr>
        <w:t>JOB TITLE:</w:t>
      </w:r>
      <w:r w:rsidRPr="0089656B">
        <w:rPr>
          <w:rFonts w:cs="Arial"/>
        </w:rPr>
        <w:tab/>
        <w:t>APPRENTICE-</w:t>
      </w:r>
      <w:r w:rsidR="00B3095F">
        <w:rPr>
          <w:rFonts w:cs="Arial"/>
        </w:rPr>
        <w:t xml:space="preserve"> COMMUNITIES, OPEN SPACES &amp; FACILITIES</w:t>
      </w:r>
      <w:r w:rsidR="000F6869">
        <w:rPr>
          <w:rFonts w:cs="Arial"/>
        </w:rPr>
        <w:br/>
      </w:r>
      <w:r w:rsidRPr="0089656B">
        <w:rPr>
          <w:rFonts w:cs="Arial"/>
        </w:rPr>
        <w:tab/>
      </w:r>
    </w:p>
    <w:p w:rsidR="0089656B" w:rsidRPr="0089656B" w:rsidRDefault="0089656B" w:rsidP="0089656B">
      <w:pPr>
        <w:tabs>
          <w:tab w:val="right" w:pos="9000"/>
        </w:tabs>
        <w:ind w:left="3168" w:hanging="3168"/>
        <w:rPr>
          <w:rFonts w:cs="Arial"/>
        </w:rPr>
      </w:pPr>
    </w:p>
    <w:p w:rsidR="0089656B" w:rsidRPr="0089656B" w:rsidRDefault="0089656B" w:rsidP="0089656B">
      <w:pPr>
        <w:tabs>
          <w:tab w:val="left" w:pos="1263"/>
          <w:tab w:val="left" w:pos="2835"/>
          <w:tab w:val="right" w:pos="9000"/>
        </w:tabs>
        <w:rPr>
          <w:rFonts w:cs="Arial"/>
        </w:rPr>
      </w:pPr>
      <w:r w:rsidRPr="0089656B">
        <w:rPr>
          <w:rFonts w:cs="Arial"/>
        </w:rPr>
        <w:t>GRADE:</w:t>
      </w:r>
      <w:r w:rsidRPr="0089656B">
        <w:rPr>
          <w:rFonts w:cs="Arial"/>
        </w:rPr>
        <w:tab/>
      </w:r>
      <w:r w:rsidRPr="0089656B">
        <w:rPr>
          <w:rFonts w:cs="Arial"/>
        </w:rPr>
        <w:tab/>
      </w:r>
      <w:r w:rsidR="00612977">
        <w:rPr>
          <w:rFonts w:cs="Arial"/>
        </w:rPr>
        <w:t>3</w:t>
      </w:r>
      <w:bookmarkStart w:id="0" w:name="_GoBack"/>
      <w:bookmarkEnd w:id="0"/>
    </w:p>
    <w:p w:rsidR="0089656B" w:rsidRPr="0089656B" w:rsidRDefault="0089656B" w:rsidP="0089656B">
      <w:pPr>
        <w:tabs>
          <w:tab w:val="left" w:pos="1263"/>
          <w:tab w:val="left" w:pos="2835"/>
          <w:tab w:val="right" w:pos="9000"/>
        </w:tabs>
        <w:ind w:left="720" w:hanging="720"/>
        <w:rPr>
          <w:rFonts w:cs="Arial"/>
          <w:szCs w:val="24"/>
          <w:lang w:eastAsia="en-GB"/>
        </w:rPr>
      </w:pPr>
      <w:r w:rsidRPr="0089656B">
        <w:rPr>
          <w:rFonts w:ascii="Times New Roman" w:hAnsi="Times New Roman"/>
        </w:rPr>
        <w:tab/>
        <w:t xml:space="preserve">                                    </w:t>
      </w:r>
      <w:r w:rsidRPr="0089656B">
        <w:rPr>
          <w:rFonts w:cs="Arial"/>
        </w:rPr>
        <w:t xml:space="preserve">                             </w:t>
      </w:r>
    </w:p>
    <w:p w:rsidR="0089656B" w:rsidRPr="0089656B" w:rsidRDefault="0089656B" w:rsidP="0089656B">
      <w:pPr>
        <w:tabs>
          <w:tab w:val="right" w:pos="9000"/>
        </w:tabs>
        <w:ind w:left="2835" w:hanging="2835"/>
        <w:rPr>
          <w:rFonts w:cs="Arial"/>
        </w:rPr>
      </w:pPr>
      <w:r w:rsidRPr="0089656B">
        <w:rPr>
          <w:rFonts w:cs="Arial"/>
        </w:rPr>
        <w:t>REFERENCE CODE:</w:t>
      </w:r>
      <w:r w:rsidRPr="0089656B">
        <w:rPr>
          <w:rFonts w:cs="Arial"/>
        </w:rPr>
        <w:tab/>
      </w:r>
    </w:p>
    <w:p w:rsidR="0089656B" w:rsidRPr="0089656B" w:rsidRDefault="0089656B" w:rsidP="0089656B">
      <w:pPr>
        <w:tabs>
          <w:tab w:val="right" w:pos="9000"/>
        </w:tabs>
        <w:ind w:left="3168" w:hanging="3168"/>
        <w:rPr>
          <w:rFonts w:cs="Arial"/>
        </w:rPr>
      </w:pPr>
    </w:p>
    <w:p w:rsidR="0089656B" w:rsidRPr="0089656B" w:rsidRDefault="000F6869" w:rsidP="0089656B">
      <w:pPr>
        <w:tabs>
          <w:tab w:val="right" w:pos="9000"/>
        </w:tabs>
        <w:ind w:left="2835" w:hanging="2835"/>
        <w:rPr>
          <w:rFonts w:cs="Arial"/>
        </w:rPr>
      </w:pPr>
      <w:r>
        <w:rPr>
          <w:rFonts w:cs="Arial"/>
        </w:rPr>
        <w:t>SECTION:</w:t>
      </w:r>
      <w:r>
        <w:rPr>
          <w:rFonts w:cs="Arial"/>
        </w:rPr>
        <w:tab/>
        <w:t>Communities, Open Spaces &amp; Facilities</w:t>
      </w:r>
      <w:r w:rsidR="0089656B" w:rsidRPr="0089656B">
        <w:rPr>
          <w:rFonts w:cs="Arial"/>
        </w:rPr>
        <w:tab/>
      </w:r>
      <w:r w:rsidR="0089656B" w:rsidRPr="0089656B">
        <w:rPr>
          <w:rFonts w:cs="Arial"/>
        </w:rPr>
        <w:tab/>
      </w:r>
    </w:p>
    <w:p w:rsidR="0089656B" w:rsidRPr="0089656B" w:rsidRDefault="0089656B" w:rsidP="0089656B">
      <w:pPr>
        <w:tabs>
          <w:tab w:val="right" w:pos="9000"/>
        </w:tabs>
        <w:ind w:left="720" w:hanging="720"/>
        <w:rPr>
          <w:rFonts w:cs="Arial"/>
          <w:u w:val="single"/>
        </w:rPr>
      </w:pPr>
      <w:r w:rsidRPr="0089656B">
        <w:rPr>
          <w:rFonts w:cs="Arial"/>
          <w:u w:val="single"/>
        </w:rPr>
        <w:tab/>
      </w:r>
      <w:r w:rsidRPr="0089656B">
        <w:rPr>
          <w:rFonts w:cs="Arial"/>
          <w:u w:val="single"/>
        </w:rPr>
        <w:tab/>
      </w:r>
    </w:p>
    <w:p w:rsidR="0089656B" w:rsidRPr="0089656B" w:rsidRDefault="0089656B" w:rsidP="0089656B">
      <w:pPr>
        <w:tabs>
          <w:tab w:val="right" w:pos="9000"/>
        </w:tabs>
        <w:ind w:left="720" w:hanging="720"/>
        <w:rPr>
          <w:rFonts w:cs="Arial"/>
          <w:u w:val="single"/>
        </w:rPr>
      </w:pPr>
    </w:p>
    <w:p w:rsidR="0089656B" w:rsidRPr="0089656B" w:rsidRDefault="0089656B" w:rsidP="00561815">
      <w:pPr>
        <w:tabs>
          <w:tab w:val="right" w:pos="9000"/>
        </w:tabs>
        <w:ind w:left="720" w:hanging="720"/>
        <w:rPr>
          <w:rFonts w:cs="Arial"/>
          <w:bCs/>
          <w:iCs/>
          <w:szCs w:val="24"/>
        </w:rPr>
      </w:pPr>
      <w:r w:rsidRPr="0089656B">
        <w:rPr>
          <w:rFonts w:cs="Arial"/>
          <w:bCs/>
          <w:iCs/>
          <w:szCs w:val="24"/>
        </w:rPr>
        <w:t>RESPO</w:t>
      </w:r>
      <w:r w:rsidR="00561815">
        <w:rPr>
          <w:rFonts w:cs="Arial"/>
          <w:bCs/>
          <w:iCs/>
          <w:szCs w:val="24"/>
        </w:rPr>
        <w:t xml:space="preserve">NSIBLE TO:          Communities, Open Spaces &amp; Facilities </w:t>
      </w:r>
      <w:r w:rsidRPr="0089656B">
        <w:rPr>
          <w:rFonts w:cs="Arial"/>
          <w:bCs/>
          <w:iCs/>
          <w:szCs w:val="24"/>
        </w:rPr>
        <w:t>Manager</w:t>
      </w:r>
      <w:r w:rsidRPr="0089656B">
        <w:rPr>
          <w:rFonts w:cs="Arial"/>
          <w:bCs/>
          <w:iCs/>
          <w:szCs w:val="24"/>
        </w:rPr>
        <w:tab/>
      </w:r>
      <w:r w:rsidRPr="0089656B">
        <w:rPr>
          <w:rFonts w:cs="Arial"/>
          <w:bCs/>
          <w:iCs/>
          <w:szCs w:val="24"/>
        </w:rPr>
        <w:tab/>
      </w:r>
    </w:p>
    <w:p w:rsidR="0089656B" w:rsidRPr="0089656B" w:rsidRDefault="0089656B" w:rsidP="00561815">
      <w:pPr>
        <w:tabs>
          <w:tab w:val="right" w:pos="9000"/>
        </w:tabs>
        <w:ind w:left="720" w:hanging="720"/>
        <w:rPr>
          <w:rFonts w:ascii="Times New Roman" w:hAnsi="Times New Roman" w:cs="Arial"/>
          <w:szCs w:val="24"/>
        </w:rPr>
      </w:pPr>
      <w:r w:rsidRPr="0089656B">
        <w:rPr>
          <w:rFonts w:ascii="Times New Roman" w:hAnsi="Times New Roman" w:cs="Arial"/>
          <w:szCs w:val="24"/>
        </w:rPr>
        <w:tab/>
      </w:r>
      <w:r w:rsidRPr="0089656B">
        <w:rPr>
          <w:rFonts w:ascii="Times New Roman" w:hAnsi="Times New Roman" w:cs="Arial"/>
          <w:szCs w:val="24"/>
        </w:rPr>
        <w:tab/>
      </w:r>
    </w:p>
    <w:p w:rsidR="00530E2C" w:rsidRDefault="007A2FDE" w:rsidP="00561815">
      <w:pPr>
        <w:tabs>
          <w:tab w:val="right" w:pos="900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RESPONSIBLE FOR:       The provision of a high quality, customer focused service.</w:t>
      </w:r>
      <w:r w:rsidR="00561815">
        <w:rPr>
          <w:rFonts w:cs="Arial"/>
          <w:bCs/>
          <w:szCs w:val="24"/>
        </w:rPr>
        <w:t xml:space="preserve">   </w:t>
      </w:r>
    </w:p>
    <w:p w:rsidR="004F4AAA" w:rsidRDefault="004F4AAA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4F4AAA" w:rsidRDefault="004F4AAA" w:rsidP="00561815">
      <w:pPr>
        <w:tabs>
          <w:tab w:val="right" w:pos="900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Note that appropriate training and support </w:t>
      </w:r>
      <w:proofErr w:type="gramStart"/>
      <w:r>
        <w:rPr>
          <w:rFonts w:cs="Arial"/>
          <w:bCs/>
          <w:szCs w:val="24"/>
        </w:rPr>
        <w:t>will be provided</w:t>
      </w:r>
      <w:proofErr w:type="gramEnd"/>
      <w:r>
        <w:rPr>
          <w:rFonts w:cs="Arial"/>
          <w:bCs/>
          <w:szCs w:val="24"/>
        </w:rPr>
        <w:t xml:space="preserve"> throughout the apprenticeship period.</w:t>
      </w:r>
    </w:p>
    <w:p w:rsidR="00530E2C" w:rsidRDefault="00530E2C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530E2C" w:rsidRPr="00D14C4F" w:rsidRDefault="00530E2C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>Support the operational delivery of teams within the Communities, Open Spaces and Facilities (COSF) service through the production of accurate records and documents.</w:t>
      </w:r>
      <w:r w:rsidR="007A2FDE" w:rsidRPr="00D14C4F">
        <w:rPr>
          <w:rFonts w:cs="Arial"/>
          <w:bCs/>
          <w:szCs w:val="24"/>
        </w:rPr>
        <w:t xml:space="preserve"> </w:t>
      </w:r>
    </w:p>
    <w:p w:rsidR="007A2FDE" w:rsidRDefault="007A2FDE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7A2FDE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 xml:space="preserve">Handle enquires from members of the public, Councillors, internal colleagues and external partner organisations. </w:t>
      </w:r>
    </w:p>
    <w:p w:rsidR="002677C9" w:rsidRDefault="002677C9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2677C9" w:rsidRPr="00D14C4F" w:rsidRDefault="002677C9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 xml:space="preserve">Ensure stakeholders </w:t>
      </w:r>
      <w:proofErr w:type="gramStart"/>
      <w:r w:rsidRPr="00D14C4F">
        <w:rPr>
          <w:rFonts w:cs="Arial"/>
          <w:bCs/>
          <w:szCs w:val="24"/>
        </w:rPr>
        <w:t>are kept</w:t>
      </w:r>
      <w:proofErr w:type="gramEnd"/>
      <w:r w:rsidRPr="00D14C4F">
        <w:rPr>
          <w:rFonts w:cs="Arial"/>
          <w:bCs/>
          <w:szCs w:val="24"/>
        </w:rPr>
        <w:t xml:space="preserve"> up to date on the activities of the COSF using a variety of communication tools</w:t>
      </w:r>
      <w:r w:rsidR="004F4AAA">
        <w:rPr>
          <w:rFonts w:cs="Arial"/>
          <w:bCs/>
          <w:szCs w:val="24"/>
        </w:rPr>
        <w:t>, with guidance from colleagues</w:t>
      </w:r>
      <w:r w:rsidRPr="00D14C4F">
        <w:rPr>
          <w:rFonts w:cs="Arial"/>
          <w:bCs/>
          <w:szCs w:val="24"/>
        </w:rPr>
        <w:t xml:space="preserve">. </w:t>
      </w:r>
    </w:p>
    <w:p w:rsidR="00530E2C" w:rsidRDefault="00530E2C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89656B" w:rsidRPr="00D14C4F" w:rsidRDefault="00530E2C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 xml:space="preserve">Ensure that databases and other IT packages associated with the COSF service </w:t>
      </w:r>
      <w:proofErr w:type="gramStart"/>
      <w:r w:rsidRPr="00D14C4F">
        <w:rPr>
          <w:rFonts w:cs="Arial"/>
          <w:bCs/>
          <w:szCs w:val="24"/>
        </w:rPr>
        <w:t>are reviewed, accurate and kept up to date</w:t>
      </w:r>
      <w:proofErr w:type="gramEnd"/>
      <w:r w:rsidRPr="00D14C4F">
        <w:rPr>
          <w:rFonts w:cs="Arial"/>
          <w:bCs/>
          <w:szCs w:val="24"/>
        </w:rPr>
        <w:t xml:space="preserve">. </w:t>
      </w:r>
    </w:p>
    <w:p w:rsidR="00530E2C" w:rsidRDefault="00530E2C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530E2C" w:rsidRPr="00D14C4F" w:rsidRDefault="00530E2C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lastRenderedPageBreak/>
        <w:t>Through collaboration with colleagues in the COSF service, deliver a range of projects to enhance service delivery.</w:t>
      </w:r>
    </w:p>
    <w:p w:rsidR="00530E2C" w:rsidRDefault="00530E2C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4F4AAA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Work with colleagues to a</w:t>
      </w:r>
      <w:r w:rsidR="00530E2C" w:rsidRPr="00D14C4F">
        <w:rPr>
          <w:rFonts w:cs="Arial"/>
          <w:bCs/>
          <w:szCs w:val="24"/>
        </w:rPr>
        <w:t>nalyse and review quantitative and qualitative information to form recommendations and options for consideration by senior political and managerial leaders.</w:t>
      </w:r>
    </w:p>
    <w:p w:rsidR="00530E2C" w:rsidRDefault="00530E2C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530E2C" w:rsidRPr="00D14C4F" w:rsidRDefault="00530E2C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 xml:space="preserve">Utilise a </w:t>
      </w:r>
      <w:r w:rsidR="002677C9" w:rsidRPr="00D14C4F">
        <w:rPr>
          <w:rFonts w:cs="Arial"/>
          <w:bCs/>
          <w:szCs w:val="24"/>
        </w:rPr>
        <w:t>range of communication and engagement techniques to understand the requirements of the COSF service and generate options for service delivery.</w:t>
      </w:r>
    </w:p>
    <w:p w:rsidR="002677C9" w:rsidRDefault="002677C9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2677C9" w:rsidRPr="00D14C4F" w:rsidRDefault="002677C9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 xml:space="preserve">Under the guidance of the COSF Manager, </w:t>
      </w:r>
      <w:r w:rsidR="004F4AAA">
        <w:rPr>
          <w:rFonts w:cs="Arial"/>
          <w:bCs/>
          <w:szCs w:val="24"/>
        </w:rPr>
        <w:t>provide support</w:t>
      </w:r>
      <w:r w:rsidRPr="00D14C4F">
        <w:rPr>
          <w:rFonts w:cs="Arial"/>
          <w:bCs/>
          <w:szCs w:val="24"/>
        </w:rPr>
        <w:t xml:space="preserve"> </w:t>
      </w:r>
      <w:r w:rsidR="00106E8E">
        <w:rPr>
          <w:rFonts w:cs="Arial"/>
          <w:bCs/>
          <w:szCs w:val="24"/>
        </w:rPr>
        <w:t>for projects within the COSF service and see them through to</w:t>
      </w:r>
      <w:r w:rsidRPr="00D14C4F">
        <w:rPr>
          <w:rFonts w:cs="Arial"/>
          <w:bCs/>
          <w:szCs w:val="24"/>
        </w:rPr>
        <w:t xml:space="preserve"> their conclusion. </w:t>
      </w:r>
    </w:p>
    <w:p w:rsidR="00530E2C" w:rsidRDefault="00530E2C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530E2C" w:rsidRPr="00D14C4F" w:rsidRDefault="002677C9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 xml:space="preserve">Work with internal and external colleagues </w:t>
      </w:r>
      <w:r w:rsidR="007A2FDE" w:rsidRPr="00D14C4F">
        <w:rPr>
          <w:rFonts w:cs="Arial"/>
          <w:bCs/>
          <w:szCs w:val="24"/>
        </w:rPr>
        <w:t xml:space="preserve">to ensure a high-quality level of customer service </w:t>
      </w:r>
      <w:proofErr w:type="gramStart"/>
      <w:r w:rsidR="007A2FDE" w:rsidRPr="00D14C4F">
        <w:rPr>
          <w:rFonts w:cs="Arial"/>
          <w:bCs/>
          <w:szCs w:val="24"/>
        </w:rPr>
        <w:t>is delivered</w:t>
      </w:r>
      <w:proofErr w:type="gramEnd"/>
      <w:r w:rsidR="007A2FDE" w:rsidRPr="00D14C4F">
        <w:rPr>
          <w:rFonts w:cs="Arial"/>
          <w:bCs/>
          <w:szCs w:val="24"/>
        </w:rPr>
        <w:t xml:space="preserve"> for Council operations.</w:t>
      </w:r>
    </w:p>
    <w:p w:rsidR="007A2FDE" w:rsidRDefault="007A2FDE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7A2FDE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>Order works and maintain accurate financial records</w:t>
      </w:r>
      <w:r w:rsidR="004F4AAA">
        <w:rPr>
          <w:rFonts w:cs="Arial"/>
          <w:bCs/>
          <w:szCs w:val="24"/>
        </w:rPr>
        <w:t xml:space="preserve"> as directed by colleagues</w:t>
      </w:r>
      <w:r w:rsidRPr="00D14C4F">
        <w:rPr>
          <w:rFonts w:cs="Arial"/>
          <w:bCs/>
          <w:szCs w:val="24"/>
        </w:rPr>
        <w:t>.</w:t>
      </w:r>
    </w:p>
    <w:p w:rsidR="007A2FDE" w:rsidRDefault="007A2FDE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7A2FDE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 xml:space="preserve">Ensure that all correct documentation </w:t>
      </w:r>
      <w:proofErr w:type="gramStart"/>
      <w:r w:rsidRPr="00D14C4F">
        <w:rPr>
          <w:rFonts w:cs="Arial"/>
          <w:bCs/>
          <w:szCs w:val="24"/>
        </w:rPr>
        <w:t>is received</w:t>
      </w:r>
      <w:proofErr w:type="gramEnd"/>
      <w:r w:rsidRPr="00D14C4F">
        <w:rPr>
          <w:rFonts w:cs="Arial"/>
          <w:bCs/>
          <w:szCs w:val="24"/>
        </w:rPr>
        <w:t>, stored correctly, and able to be reviewed for all external contractor works.</w:t>
      </w:r>
    </w:p>
    <w:p w:rsidR="007A2FDE" w:rsidRDefault="007A2FDE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106E8E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Provide support and assistance to the teams within the Community &amp; Open Spaces service </w:t>
      </w:r>
      <w:r w:rsidR="000A56F7" w:rsidRPr="00D14C4F">
        <w:rPr>
          <w:rFonts w:cs="Arial"/>
          <w:bCs/>
          <w:szCs w:val="24"/>
        </w:rPr>
        <w:t xml:space="preserve">to ensure adherence to all regulatory and statutory compliances. Where gaps </w:t>
      </w:r>
      <w:proofErr w:type="gramStart"/>
      <w:r w:rsidR="000A56F7" w:rsidRPr="00D14C4F">
        <w:rPr>
          <w:rFonts w:cs="Arial"/>
          <w:bCs/>
          <w:szCs w:val="24"/>
        </w:rPr>
        <w:t>are identified</w:t>
      </w:r>
      <w:proofErr w:type="gramEnd"/>
      <w:r w:rsidR="000A56F7" w:rsidRPr="00D14C4F">
        <w:rPr>
          <w:rFonts w:cs="Arial"/>
          <w:bCs/>
          <w:szCs w:val="24"/>
        </w:rPr>
        <w:t xml:space="preserve">, these are reported in an appropriate format to the relevant officer. </w:t>
      </w:r>
    </w:p>
    <w:p w:rsidR="007A2FDE" w:rsidRDefault="007A2FDE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4F4AAA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Support colleagues by a</w:t>
      </w:r>
      <w:r w:rsidR="007A2FDE" w:rsidRPr="00D14C4F">
        <w:rPr>
          <w:rFonts w:cs="Arial"/>
          <w:bCs/>
          <w:szCs w:val="24"/>
        </w:rPr>
        <w:t>ttending meetings, take minutes (where required) and action an</w:t>
      </w:r>
      <w:r>
        <w:rPr>
          <w:rFonts w:cs="Arial"/>
          <w:bCs/>
          <w:szCs w:val="24"/>
        </w:rPr>
        <w:t>y</w:t>
      </w:r>
      <w:r w:rsidR="007A2FDE" w:rsidRPr="00D14C4F">
        <w:rPr>
          <w:rFonts w:cs="Arial"/>
          <w:bCs/>
          <w:szCs w:val="24"/>
        </w:rPr>
        <w:t xml:space="preserve"> matters arising within agreed timescales. </w:t>
      </w:r>
    </w:p>
    <w:p w:rsidR="000A56F7" w:rsidRDefault="000A56F7" w:rsidP="00561815">
      <w:pPr>
        <w:tabs>
          <w:tab w:val="right" w:pos="9000"/>
        </w:tabs>
        <w:rPr>
          <w:rFonts w:cs="Arial"/>
          <w:bCs/>
          <w:szCs w:val="24"/>
        </w:rPr>
      </w:pPr>
    </w:p>
    <w:p w:rsidR="007A2FDE" w:rsidRDefault="000A56F7" w:rsidP="00A9153E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106E8E">
        <w:rPr>
          <w:rFonts w:cs="Arial"/>
          <w:bCs/>
          <w:szCs w:val="24"/>
        </w:rPr>
        <w:t xml:space="preserve">Identify opportunities for marketing the work of the COSF service. </w:t>
      </w:r>
    </w:p>
    <w:p w:rsidR="00106E8E" w:rsidRPr="00106E8E" w:rsidRDefault="00106E8E" w:rsidP="00106E8E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0A56F7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>S</w:t>
      </w:r>
      <w:r w:rsidR="007A2FDE" w:rsidRPr="00D14C4F">
        <w:rPr>
          <w:rFonts w:cs="Arial"/>
          <w:bCs/>
          <w:szCs w:val="24"/>
        </w:rPr>
        <w:t>upport the implementation of relevant corporate and service plan</w:t>
      </w:r>
      <w:r w:rsidRPr="00D14C4F">
        <w:rPr>
          <w:rFonts w:cs="Arial"/>
          <w:bCs/>
          <w:szCs w:val="24"/>
        </w:rPr>
        <w:t xml:space="preserve"> targets, projects and policies.</w:t>
      </w:r>
    </w:p>
    <w:p w:rsidR="000A56F7" w:rsidRPr="007A2FDE" w:rsidRDefault="000A56F7" w:rsidP="007A2FDE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0A56F7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>B</w:t>
      </w:r>
      <w:r w:rsidR="007A2FDE" w:rsidRPr="00D14C4F">
        <w:rPr>
          <w:rFonts w:cs="Arial"/>
          <w:bCs/>
          <w:szCs w:val="24"/>
        </w:rPr>
        <w:t>ehave in a polite and courteous manner at all times, recognising that you represent the Council in a customer facing service.</w:t>
      </w:r>
    </w:p>
    <w:p w:rsidR="000A56F7" w:rsidRPr="007A2FDE" w:rsidRDefault="000A56F7" w:rsidP="007A2FDE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0A56F7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lastRenderedPageBreak/>
        <w:t>Adhere to all Council policies and C</w:t>
      </w:r>
      <w:r w:rsidR="007A2FDE" w:rsidRPr="00D14C4F">
        <w:rPr>
          <w:rFonts w:cs="Arial"/>
          <w:bCs/>
          <w:szCs w:val="24"/>
        </w:rPr>
        <w:t>omply with the Council’s Health and Safety polices and Safe Working Procedures in all aspects of the role.</w:t>
      </w:r>
    </w:p>
    <w:p w:rsidR="000A56F7" w:rsidRPr="007A2FDE" w:rsidRDefault="000A56F7" w:rsidP="007A2FDE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0A56F7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>U</w:t>
      </w:r>
      <w:r w:rsidR="007A2FDE" w:rsidRPr="00D14C4F">
        <w:rPr>
          <w:rFonts w:cs="Arial"/>
          <w:bCs/>
          <w:szCs w:val="24"/>
        </w:rPr>
        <w:t xml:space="preserve">ndertake </w:t>
      </w:r>
      <w:r w:rsidRPr="00D14C4F">
        <w:rPr>
          <w:rFonts w:cs="Arial"/>
          <w:bCs/>
          <w:szCs w:val="24"/>
        </w:rPr>
        <w:t xml:space="preserve">an apprenticeship in Business Administration and any other </w:t>
      </w:r>
      <w:r w:rsidR="007A2FDE" w:rsidRPr="00D14C4F">
        <w:rPr>
          <w:rFonts w:cs="Arial"/>
          <w:bCs/>
          <w:szCs w:val="24"/>
        </w:rPr>
        <w:t xml:space="preserve">training as agreed with the Communities, Open Spaces and Facilities </w:t>
      </w:r>
      <w:r w:rsidR="00D14C4F" w:rsidRPr="00D14C4F">
        <w:rPr>
          <w:rFonts w:cs="Arial"/>
          <w:bCs/>
          <w:szCs w:val="24"/>
        </w:rPr>
        <w:t>Manager.</w:t>
      </w:r>
    </w:p>
    <w:p w:rsidR="00D14C4F" w:rsidRPr="007A2FDE" w:rsidRDefault="00D14C4F" w:rsidP="00D14C4F">
      <w:pPr>
        <w:tabs>
          <w:tab w:val="right" w:pos="9000"/>
        </w:tabs>
        <w:rPr>
          <w:rFonts w:cs="Arial"/>
          <w:bCs/>
          <w:szCs w:val="24"/>
        </w:rPr>
      </w:pPr>
    </w:p>
    <w:p w:rsidR="007A2FDE" w:rsidRPr="00D14C4F" w:rsidRDefault="00D14C4F" w:rsidP="00D14C4F">
      <w:pPr>
        <w:pStyle w:val="ListParagraph"/>
        <w:numPr>
          <w:ilvl w:val="0"/>
          <w:numId w:val="21"/>
        </w:numPr>
        <w:tabs>
          <w:tab w:val="right" w:pos="9000"/>
        </w:tabs>
        <w:rPr>
          <w:rFonts w:cs="Arial"/>
          <w:bCs/>
          <w:szCs w:val="24"/>
        </w:rPr>
      </w:pPr>
      <w:r w:rsidRPr="00D14C4F">
        <w:rPr>
          <w:rFonts w:cs="Arial"/>
          <w:bCs/>
          <w:szCs w:val="24"/>
        </w:rPr>
        <w:t>C</w:t>
      </w:r>
      <w:r w:rsidR="007A2FDE" w:rsidRPr="00D14C4F">
        <w:rPr>
          <w:rFonts w:cs="Arial"/>
          <w:bCs/>
          <w:szCs w:val="24"/>
        </w:rPr>
        <w:t xml:space="preserve">arry out any other duties relating to the work of an Apprentice in Communities, </w:t>
      </w:r>
      <w:proofErr w:type="gramStart"/>
      <w:r w:rsidR="007A2FDE" w:rsidRPr="00D14C4F">
        <w:rPr>
          <w:rFonts w:cs="Arial"/>
          <w:bCs/>
          <w:szCs w:val="24"/>
        </w:rPr>
        <w:t>Open Spaces and Facilities service as may be required by the Head of Service or other members of the Corporate Management Team</w:t>
      </w:r>
      <w:proofErr w:type="gramEnd"/>
      <w:r w:rsidR="007A2FDE" w:rsidRPr="00D14C4F">
        <w:rPr>
          <w:rFonts w:cs="Arial"/>
          <w:bCs/>
          <w:szCs w:val="24"/>
        </w:rPr>
        <w:t>.</w:t>
      </w:r>
    </w:p>
    <w:p w:rsidR="00D14C4F" w:rsidRDefault="00D14C4F" w:rsidP="00D14C4F">
      <w:pPr>
        <w:spacing w:before="240" w:after="240"/>
        <w:rPr>
          <w:rFonts w:cs="Arial"/>
          <w:b/>
          <w:bCs/>
          <w:szCs w:val="24"/>
        </w:rPr>
      </w:pPr>
    </w:p>
    <w:p w:rsidR="00752F82" w:rsidRPr="00CF47E1" w:rsidRDefault="00752F82" w:rsidP="00561815">
      <w:pPr>
        <w:spacing w:before="240" w:after="240"/>
        <w:ind w:left="2880" w:hanging="2880"/>
        <w:rPr>
          <w:rFonts w:cs="Arial"/>
          <w:szCs w:val="24"/>
        </w:rPr>
      </w:pPr>
      <w:r w:rsidRPr="00CF47E1">
        <w:rPr>
          <w:rFonts w:cs="Arial"/>
          <w:b/>
          <w:bCs/>
          <w:szCs w:val="24"/>
        </w:rPr>
        <w:t>PURPOSE OF THE JOB</w:t>
      </w:r>
      <w:r w:rsidRPr="00CF47E1">
        <w:rPr>
          <w:rFonts w:cs="Arial"/>
          <w:szCs w:val="24"/>
        </w:rPr>
        <w:tab/>
      </w:r>
    </w:p>
    <w:p w:rsidR="00BE0D6F" w:rsidRPr="00A1184F" w:rsidRDefault="00A1184F" w:rsidP="00561815">
      <w:pPr>
        <w:tabs>
          <w:tab w:val="right" w:pos="9000"/>
        </w:tabs>
        <w:spacing w:after="120"/>
        <w:rPr>
          <w:rFonts w:cs="Arial"/>
          <w:b/>
        </w:rPr>
      </w:pPr>
      <w:r w:rsidRPr="00A1184F">
        <w:rPr>
          <w:rFonts w:cs="Arial"/>
          <w:b/>
        </w:rPr>
        <w:t>Signed……………………………………………………..    Dated………………………..</w:t>
      </w:r>
    </w:p>
    <w:p w:rsidR="00BE0D6F" w:rsidRDefault="00BE0D6F" w:rsidP="00561815">
      <w:pPr>
        <w:tabs>
          <w:tab w:val="right" w:pos="9000"/>
        </w:tabs>
        <w:spacing w:after="120"/>
        <w:rPr>
          <w:rFonts w:cs="Arial"/>
        </w:rPr>
      </w:pPr>
    </w:p>
    <w:p w:rsidR="0089656B" w:rsidRPr="0089656B" w:rsidRDefault="0089656B" w:rsidP="00561815">
      <w:pPr>
        <w:tabs>
          <w:tab w:val="right" w:pos="9000"/>
        </w:tabs>
        <w:rPr>
          <w:rFonts w:cs="Arial"/>
        </w:rPr>
      </w:pPr>
      <w:r w:rsidRPr="0089656B">
        <w:rPr>
          <w:rFonts w:cs="Arial"/>
        </w:rPr>
        <w:br w:type="page"/>
      </w:r>
    </w:p>
    <w:p w:rsidR="00B675AF" w:rsidRDefault="00054D04" w:rsidP="000662F5">
      <w:pPr>
        <w:rPr>
          <w:rFonts w:cs="Arial"/>
          <w:szCs w:val="24"/>
        </w:rPr>
      </w:pPr>
      <w:r w:rsidRPr="00054D04">
        <w:rPr>
          <w:rFonts w:cs="Arial"/>
          <w:b/>
          <w:szCs w:val="24"/>
        </w:rPr>
        <w:lastRenderedPageBreak/>
        <w:t>P</w:t>
      </w:r>
      <w:r>
        <w:rPr>
          <w:rFonts w:cs="Arial"/>
          <w:b/>
          <w:szCs w:val="24"/>
        </w:rPr>
        <w:t>erson Specification</w:t>
      </w:r>
      <w:r w:rsidR="00B62766">
        <w:rPr>
          <w:rFonts w:cs="Arial"/>
          <w:b/>
          <w:szCs w:val="24"/>
        </w:rPr>
        <w:t>:</w:t>
      </w:r>
      <w:r w:rsidRPr="0091764B">
        <w:rPr>
          <w:rFonts w:cs="Arial"/>
          <w:b/>
          <w:szCs w:val="24"/>
        </w:rPr>
        <w:t xml:space="preserve"> </w:t>
      </w:r>
      <w:r w:rsidR="00B62766">
        <w:rPr>
          <w:rFonts w:cs="Arial"/>
          <w:b/>
          <w:szCs w:val="24"/>
        </w:rPr>
        <w:t>Apprentice – Bu</w:t>
      </w:r>
      <w:r w:rsidR="006E0AA5" w:rsidRPr="006E0AA5">
        <w:rPr>
          <w:rFonts w:cs="Arial"/>
          <w:b/>
          <w:szCs w:val="24"/>
        </w:rPr>
        <w:t>ilding Control Administrati</w:t>
      </w:r>
      <w:r w:rsidR="00B62766">
        <w:rPr>
          <w:rFonts w:cs="Arial"/>
          <w:b/>
          <w:szCs w:val="24"/>
        </w:rPr>
        <w:t>on</w:t>
      </w:r>
      <w:r w:rsidR="006E0AA5">
        <w:rPr>
          <w:rFonts w:cs="Arial"/>
          <w:b/>
          <w:szCs w:val="24"/>
        </w:rPr>
        <w:t xml:space="preserve"> </w:t>
      </w:r>
      <w:r w:rsidR="000662F5">
        <w:rPr>
          <w:rFonts w:cs="Arial"/>
          <w:b/>
          <w:szCs w:val="24"/>
        </w:rPr>
        <w:br/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21"/>
        <w:gridCol w:w="3260"/>
        <w:gridCol w:w="3260"/>
      </w:tblGrid>
      <w:tr w:rsidR="00054D04" w:rsidTr="00054D04">
        <w:trPr>
          <w:trHeight w:val="92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4" w:rsidRPr="0091764B" w:rsidRDefault="00054D04" w:rsidP="00054D04">
            <w:pPr>
              <w:pStyle w:val="Heading4"/>
              <w:spacing w:before="120" w:after="120"/>
              <w:jc w:val="center"/>
              <w:rPr>
                <w:rFonts w:ascii="Arial" w:hAnsi="Arial" w:cs="Arial"/>
                <w:i w:val="0"/>
                <w:color w:val="auto"/>
                <w:szCs w:val="24"/>
              </w:rPr>
            </w:pPr>
            <w:r w:rsidRPr="0091764B">
              <w:rPr>
                <w:rFonts w:ascii="Arial" w:hAnsi="Arial" w:cs="Arial"/>
                <w:i w:val="0"/>
                <w:color w:val="auto"/>
                <w:szCs w:val="24"/>
              </w:rPr>
              <w:t>R</w:t>
            </w:r>
            <w:r>
              <w:rPr>
                <w:rFonts w:ascii="Arial" w:hAnsi="Arial" w:cs="Arial"/>
                <w:i w:val="0"/>
                <w:color w:val="auto"/>
                <w:szCs w:val="24"/>
              </w:rPr>
              <w:t>equirements as described in the Employment and Equal Opportunities Policy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4" w:rsidRPr="0091764B" w:rsidRDefault="00054D04" w:rsidP="00054D04">
            <w:pPr>
              <w:pStyle w:val="Heading4"/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  <w:i w:val="0"/>
                <w:color w:val="auto"/>
                <w:szCs w:val="24"/>
              </w:rPr>
            </w:pPr>
            <w:r w:rsidRPr="0091764B">
              <w:rPr>
                <w:rFonts w:ascii="Arial" w:hAnsi="Arial" w:cs="Arial"/>
                <w:i w:val="0"/>
                <w:color w:val="auto"/>
                <w:szCs w:val="24"/>
              </w:rPr>
              <w:t>E</w:t>
            </w:r>
            <w:r>
              <w:rPr>
                <w:rFonts w:ascii="Arial" w:hAnsi="Arial" w:cs="Arial"/>
                <w:i w:val="0"/>
                <w:color w:val="auto"/>
                <w:szCs w:val="24"/>
              </w:rPr>
              <w:t>ssential for Post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4" w:rsidRPr="0091764B" w:rsidRDefault="00054D04" w:rsidP="00054D04">
            <w:pPr>
              <w:pStyle w:val="Heading4"/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  <w:i w:val="0"/>
                <w:color w:val="auto"/>
                <w:szCs w:val="24"/>
              </w:rPr>
            </w:pPr>
            <w:r w:rsidRPr="0091764B">
              <w:rPr>
                <w:rFonts w:ascii="Arial" w:hAnsi="Arial" w:cs="Arial"/>
                <w:i w:val="0"/>
                <w:color w:val="auto"/>
                <w:szCs w:val="24"/>
              </w:rPr>
              <w:t>D</w:t>
            </w:r>
            <w:r>
              <w:rPr>
                <w:rFonts w:ascii="Arial" w:hAnsi="Arial" w:cs="Arial"/>
                <w:i w:val="0"/>
                <w:color w:val="auto"/>
                <w:szCs w:val="24"/>
              </w:rPr>
              <w:t>esirable for Post</w:t>
            </w:r>
          </w:p>
        </w:tc>
      </w:tr>
      <w:tr w:rsidR="001A2000" w:rsidTr="00D320C8">
        <w:trPr>
          <w:trHeight w:val="11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306003" w:rsidRDefault="001A2000" w:rsidP="0090370D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szCs w:val="24"/>
              </w:rPr>
            </w:pPr>
            <w:r w:rsidRPr="00306003">
              <w:rPr>
                <w:szCs w:val="24"/>
              </w:rPr>
              <w:t>E</w:t>
            </w:r>
            <w:r>
              <w:rPr>
                <w:szCs w:val="24"/>
              </w:rPr>
              <w:t>xperience</w:t>
            </w:r>
            <w:r w:rsidR="00D320C8">
              <w:rPr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Experience of being part of a team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1A2000" w:rsidP="006F5FB3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F5EBA">
              <w:rPr>
                <w:rFonts w:cs="Arial"/>
              </w:rPr>
              <w:t>An appreciation of Council services</w:t>
            </w:r>
            <w:r w:rsidR="00FF7365">
              <w:rPr>
                <w:rFonts w:cs="Arial"/>
              </w:rPr>
              <w:t>.</w:t>
            </w:r>
          </w:p>
          <w:p w:rsidR="001A2000" w:rsidRPr="006F5EBA" w:rsidRDefault="001A2000" w:rsidP="006F5FB3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F5EBA">
              <w:rPr>
                <w:rFonts w:cs="Arial"/>
              </w:rPr>
              <w:t>Work experience</w:t>
            </w:r>
            <w:r w:rsidR="00FF7365">
              <w:rPr>
                <w:rFonts w:cs="Arial"/>
              </w:rPr>
              <w:t>.</w:t>
            </w:r>
          </w:p>
        </w:tc>
      </w:tr>
      <w:tr w:rsidR="001A2000" w:rsidTr="00D320C8">
        <w:trPr>
          <w:trHeight w:val="974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306003" w:rsidRDefault="001A2000" w:rsidP="0090370D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szCs w:val="24"/>
              </w:rPr>
            </w:pPr>
            <w:r w:rsidRPr="00306003">
              <w:rPr>
                <w:szCs w:val="24"/>
              </w:rPr>
              <w:t>Q</w:t>
            </w:r>
            <w:r>
              <w:rPr>
                <w:szCs w:val="24"/>
              </w:rPr>
              <w:t>ualifications</w:t>
            </w:r>
            <w:r w:rsidR="00D320C8">
              <w:rPr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FB3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5 GCSE passes including English and Mathematics or equivalent</w:t>
            </w:r>
            <w:r w:rsidR="006F5FB3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7C15F4" w:rsidRDefault="001A2000" w:rsidP="006F5FB3">
            <w:pPr>
              <w:pStyle w:val="BodyText2"/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  <w:tr w:rsidR="001A2000" w:rsidTr="00E15941">
        <w:trPr>
          <w:trHeight w:val="8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306003" w:rsidRDefault="001A2000" w:rsidP="0090370D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Ability to produce accurate quality controlled work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Demonstrate literacy skills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Ability to work to instructions, and ask appropriate questions when necessary for clarification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Ability to communicate in a concise and understandable manner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The ability to initiate and maintain good working relationships with members of staff from all levels of the organisation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Ability to create and use word processing documents and e-mail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1A2000" w:rsidP="006F5FB3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F5EBA">
              <w:rPr>
                <w:rFonts w:cs="Arial"/>
              </w:rPr>
              <w:t>Learns continuously and uses learning to improve performance</w:t>
            </w:r>
            <w:r w:rsidR="00FF7365">
              <w:rPr>
                <w:rFonts w:cs="Arial"/>
              </w:rPr>
              <w:t>.</w:t>
            </w:r>
          </w:p>
          <w:p w:rsidR="001A2000" w:rsidRPr="006F5EBA" w:rsidRDefault="001A2000" w:rsidP="006F5FB3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F5EBA">
              <w:rPr>
                <w:rFonts w:cs="Arial"/>
              </w:rPr>
              <w:t>Experience of using Microsoft Word, Excel and Outlook</w:t>
            </w:r>
            <w:r w:rsidR="00FF7365">
              <w:rPr>
                <w:rFonts w:cs="Arial"/>
              </w:rPr>
              <w:t>.</w:t>
            </w:r>
          </w:p>
        </w:tc>
      </w:tr>
      <w:tr w:rsidR="001A2000" w:rsidTr="00981EBF">
        <w:trPr>
          <w:trHeight w:val="104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Default="001A2000" w:rsidP="0090370D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szCs w:val="24"/>
              </w:rPr>
            </w:pPr>
            <w:r w:rsidRPr="00306003">
              <w:rPr>
                <w:szCs w:val="24"/>
              </w:rPr>
              <w:t>S</w:t>
            </w:r>
            <w:r>
              <w:rPr>
                <w:szCs w:val="24"/>
              </w:rPr>
              <w:t>pecial Knowledge</w:t>
            </w:r>
          </w:p>
          <w:p w:rsidR="001A2000" w:rsidRPr="00306003" w:rsidRDefault="001A2000" w:rsidP="008A0DC3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Office ICT applications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1A2000" w:rsidP="006F5FB3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F5EBA">
              <w:rPr>
                <w:rFonts w:cs="Arial"/>
              </w:rPr>
              <w:t>Understanding of confidentiality and data protection</w:t>
            </w:r>
            <w:r w:rsidR="00FF7365">
              <w:rPr>
                <w:rFonts w:cs="Arial"/>
              </w:rPr>
              <w:t>.</w:t>
            </w:r>
          </w:p>
          <w:p w:rsidR="001A2000" w:rsidRPr="006F5EBA" w:rsidRDefault="001A2000" w:rsidP="006F5FB3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F5EBA">
              <w:rPr>
                <w:rFonts w:cs="Arial"/>
              </w:rPr>
              <w:t>Bas</w:t>
            </w:r>
            <w:r w:rsidR="00561815">
              <w:rPr>
                <w:rFonts w:cs="Arial"/>
              </w:rPr>
              <w:t xml:space="preserve">ic understanding of the </w:t>
            </w:r>
            <w:r w:rsidR="00A66BFC">
              <w:rPr>
                <w:rFonts w:cs="Arial"/>
              </w:rPr>
              <w:t>one or more areas within the Communities, Open Spaces and Facilities Service.</w:t>
            </w:r>
          </w:p>
          <w:p w:rsidR="001A2000" w:rsidRPr="006F5EBA" w:rsidRDefault="001A2000" w:rsidP="00D320C8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Current </w:t>
            </w:r>
            <w:r w:rsidRPr="006F5EBA">
              <w:rPr>
                <w:rFonts w:ascii="Arial" w:hAnsi="Arial" w:cs="Arial"/>
                <w:lang w:eastAsia="en-US"/>
              </w:rPr>
              <w:t>computer systems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1A2000" w:rsidTr="00351472">
        <w:trPr>
          <w:trHeight w:val="95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306003" w:rsidRDefault="001A2000" w:rsidP="002B490A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szCs w:val="24"/>
              </w:rPr>
            </w:pPr>
            <w:r w:rsidRPr="00306003">
              <w:rPr>
                <w:szCs w:val="24"/>
              </w:rPr>
              <w:t>Disposition and Attitude</w:t>
            </w:r>
            <w:r w:rsidRPr="00306003">
              <w:rPr>
                <w:szCs w:val="24"/>
              </w:rPr>
              <w:br/>
            </w:r>
            <w:r w:rsidRPr="00306003">
              <w:rPr>
                <w:szCs w:val="24"/>
              </w:rPr>
              <w:br/>
            </w:r>
            <w:r w:rsidRPr="00306003">
              <w:rPr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841967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Self-motivated</w:t>
            </w:r>
            <w:r w:rsidR="001A2000" w:rsidRPr="006F5EBA">
              <w:rPr>
                <w:rFonts w:ascii="Arial" w:hAnsi="Arial" w:cs="Arial"/>
                <w:lang w:eastAsia="en-US"/>
              </w:rPr>
              <w:t xml:space="preserve"> and positive attitude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 xml:space="preserve">Commitment to learn, and desire to study to achieve </w:t>
            </w:r>
            <w:r w:rsidR="00A1184F">
              <w:rPr>
                <w:rFonts w:ascii="Arial" w:hAnsi="Arial" w:cs="Arial"/>
                <w:lang w:eastAsia="en-US"/>
              </w:rPr>
              <w:t>appropriate qualifications</w:t>
            </w:r>
            <w:r w:rsidRPr="006F5EBA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Hardworking and enthusiastic approach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lastRenderedPageBreak/>
              <w:t>A flexible and positive approach to change with a willingness to take on new areas of work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6F5FB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Keen interest in developing role related skills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1A2000" w:rsidP="006F5FB3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F5EBA">
              <w:rPr>
                <w:rFonts w:cs="Arial"/>
              </w:rPr>
              <w:lastRenderedPageBreak/>
              <w:t>Makes things happen, operates with resilience, flexibility and integrity</w:t>
            </w:r>
            <w:r w:rsidR="00FF7365">
              <w:rPr>
                <w:rFonts w:cs="Arial"/>
              </w:rPr>
              <w:t>.</w:t>
            </w:r>
          </w:p>
          <w:p w:rsidR="001A2000" w:rsidRPr="006F5EBA" w:rsidRDefault="001A2000" w:rsidP="00FD6FF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F5EBA">
              <w:rPr>
                <w:rFonts w:cs="Arial"/>
              </w:rPr>
              <w:t>Willingness to share ideas</w:t>
            </w:r>
            <w:r w:rsidR="00FF7365">
              <w:rPr>
                <w:rFonts w:cs="Arial"/>
              </w:rPr>
              <w:t>.</w:t>
            </w:r>
          </w:p>
          <w:p w:rsidR="001A2000" w:rsidRPr="006F5EBA" w:rsidRDefault="001A2000" w:rsidP="00FD6FF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1A2000" w:rsidTr="00054D04">
        <w:trPr>
          <w:trHeight w:val="112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306003" w:rsidRDefault="001A2000" w:rsidP="002B490A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szCs w:val="24"/>
              </w:rPr>
            </w:pPr>
            <w:r w:rsidRPr="00306003">
              <w:rPr>
                <w:szCs w:val="24"/>
              </w:rPr>
              <w:t>Practical/Intellectual</w:t>
            </w:r>
            <w:r w:rsidRPr="00306003">
              <w:rPr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1A2000" w:rsidP="00FF7365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 xml:space="preserve">The ability to </w:t>
            </w:r>
            <w:proofErr w:type="gramStart"/>
            <w:r w:rsidRPr="006F5EBA">
              <w:rPr>
                <w:rFonts w:ascii="Arial" w:hAnsi="Arial" w:cs="Arial"/>
                <w:lang w:eastAsia="en-US"/>
              </w:rPr>
              <w:t>plan ahead,</w:t>
            </w:r>
            <w:proofErr w:type="gramEnd"/>
            <w:r w:rsidRPr="006F5EBA">
              <w:rPr>
                <w:rFonts w:ascii="Arial" w:hAnsi="Arial" w:cs="Arial"/>
                <w:lang w:eastAsia="en-US"/>
              </w:rPr>
              <w:t xml:space="preserve"> short to medium term</w:t>
            </w:r>
            <w:r w:rsidR="00FF7365">
              <w:rPr>
                <w:rFonts w:ascii="Arial" w:hAnsi="Arial" w:cs="Arial"/>
                <w:lang w:eastAsia="en-US"/>
              </w:rPr>
              <w:t>,</w:t>
            </w:r>
            <w:r w:rsidRPr="006F5EBA">
              <w:rPr>
                <w:rFonts w:ascii="Arial" w:hAnsi="Arial" w:cs="Arial"/>
                <w:lang w:eastAsia="en-US"/>
              </w:rPr>
              <w:t xml:space="preserve"> to meet conflicting demands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  <w:p w:rsidR="001A2000" w:rsidRPr="006F5EBA" w:rsidRDefault="001A2000" w:rsidP="00FD6FF8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6F5EBA">
              <w:rPr>
                <w:rFonts w:ascii="Arial" w:hAnsi="Arial" w:cs="Arial"/>
                <w:lang w:eastAsia="en-US"/>
              </w:rPr>
              <w:t>The ability to manage own workload</w:t>
            </w:r>
            <w:r w:rsidR="00FF736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00" w:rsidRPr="006F5EBA" w:rsidRDefault="00FF7365" w:rsidP="00FF736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An a</w:t>
            </w:r>
            <w:r w:rsidR="001A2000" w:rsidRPr="006F5EBA">
              <w:rPr>
                <w:rFonts w:cs="Arial"/>
              </w:rPr>
              <w:t>wareness of the aims of East Staffordshire Borough Council and the services it provides</w:t>
            </w:r>
            <w:r>
              <w:rPr>
                <w:rFonts w:cs="Arial"/>
              </w:rPr>
              <w:t>.</w:t>
            </w:r>
          </w:p>
        </w:tc>
      </w:tr>
    </w:tbl>
    <w:p w:rsidR="00B675AF" w:rsidRPr="00CF47E1" w:rsidRDefault="00B675AF" w:rsidP="008A0DC3">
      <w:pPr>
        <w:rPr>
          <w:rFonts w:cs="Arial"/>
          <w:szCs w:val="24"/>
        </w:rPr>
      </w:pPr>
    </w:p>
    <w:sectPr w:rsidR="00B675AF" w:rsidRPr="00CF47E1" w:rsidSect="000F55E3">
      <w:pgSz w:w="11906" w:h="16838" w:code="9"/>
      <w:pgMar w:top="1080" w:right="849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00F"/>
    <w:multiLevelType w:val="hybridMultilevel"/>
    <w:tmpl w:val="D5469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592F"/>
    <w:multiLevelType w:val="hybridMultilevel"/>
    <w:tmpl w:val="036C91F6"/>
    <w:lvl w:ilvl="0" w:tplc="2F0421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60CB"/>
    <w:multiLevelType w:val="hybridMultilevel"/>
    <w:tmpl w:val="183C0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1F11"/>
    <w:multiLevelType w:val="hybridMultilevel"/>
    <w:tmpl w:val="8A5EB464"/>
    <w:lvl w:ilvl="0" w:tplc="DC424D80">
      <w:start w:val="1"/>
      <w:numFmt w:val="decimal"/>
      <w:pStyle w:val="number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2072E"/>
    <w:multiLevelType w:val="hybridMultilevel"/>
    <w:tmpl w:val="6B109D56"/>
    <w:lvl w:ilvl="0" w:tplc="6B840B9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B16CB9"/>
    <w:multiLevelType w:val="hybridMultilevel"/>
    <w:tmpl w:val="AE66F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6C67"/>
    <w:multiLevelType w:val="hybridMultilevel"/>
    <w:tmpl w:val="E062D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3341"/>
    <w:multiLevelType w:val="multilevel"/>
    <w:tmpl w:val="099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A044BD"/>
    <w:multiLevelType w:val="hybridMultilevel"/>
    <w:tmpl w:val="8358379E"/>
    <w:lvl w:ilvl="0" w:tplc="7478A74A">
      <w:start w:val="1"/>
      <w:numFmt w:val="bullet"/>
      <w:lvlText w:val="·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A4EA2"/>
    <w:multiLevelType w:val="hybridMultilevel"/>
    <w:tmpl w:val="AAAE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4295"/>
    <w:multiLevelType w:val="multilevel"/>
    <w:tmpl w:val="4112D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501789"/>
    <w:multiLevelType w:val="hybridMultilevel"/>
    <w:tmpl w:val="2CBA39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7F495E"/>
    <w:multiLevelType w:val="hybridMultilevel"/>
    <w:tmpl w:val="F0BAD22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C1675"/>
    <w:multiLevelType w:val="hybridMultilevel"/>
    <w:tmpl w:val="57D63746"/>
    <w:lvl w:ilvl="0" w:tplc="C2D4D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62129"/>
    <w:multiLevelType w:val="singleLevel"/>
    <w:tmpl w:val="ADBE02B2"/>
    <w:lvl w:ilvl="0">
      <w:start w:val="3"/>
      <w:numFmt w:val="decimal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5" w15:restartNumberingAfterBreak="0">
    <w:nsid w:val="4D115D23"/>
    <w:multiLevelType w:val="hybridMultilevel"/>
    <w:tmpl w:val="669E1B04"/>
    <w:lvl w:ilvl="0" w:tplc="C7EC2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23CDE"/>
    <w:multiLevelType w:val="hybridMultilevel"/>
    <w:tmpl w:val="A1BAD226"/>
    <w:lvl w:ilvl="0" w:tplc="C2D4D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B6D28"/>
    <w:multiLevelType w:val="hybridMultilevel"/>
    <w:tmpl w:val="5890E60E"/>
    <w:lvl w:ilvl="0" w:tplc="C2D4DC2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5D2ABC"/>
    <w:multiLevelType w:val="multilevel"/>
    <w:tmpl w:val="3224F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4212EA"/>
    <w:multiLevelType w:val="hybridMultilevel"/>
    <w:tmpl w:val="AA588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F121BE"/>
    <w:multiLevelType w:val="hybridMultilevel"/>
    <w:tmpl w:val="54EC78D2"/>
    <w:lvl w:ilvl="0" w:tplc="6B840B9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3"/>
  </w:num>
  <w:num w:numId="5">
    <w:abstractNumId w:val="14"/>
  </w:num>
  <w:num w:numId="6">
    <w:abstractNumId w:val="1"/>
  </w:num>
  <w:num w:numId="7">
    <w:abstractNumId w:val="2"/>
  </w:num>
  <w:num w:numId="8">
    <w:abstractNumId w:val="4"/>
  </w:num>
  <w:num w:numId="9">
    <w:abstractNumId w:val="20"/>
  </w:num>
  <w:num w:numId="10">
    <w:abstractNumId w:val="12"/>
  </w:num>
  <w:num w:numId="11">
    <w:abstractNumId w:val="18"/>
  </w:num>
  <w:num w:numId="12">
    <w:abstractNumId w:val="6"/>
  </w:num>
  <w:num w:numId="13">
    <w:abstractNumId w:val="15"/>
  </w:num>
  <w:num w:numId="14">
    <w:abstractNumId w:val="5"/>
  </w:num>
  <w:num w:numId="15">
    <w:abstractNumId w:val="8"/>
  </w:num>
  <w:num w:numId="16">
    <w:abstractNumId w:val="11"/>
  </w:num>
  <w:num w:numId="17">
    <w:abstractNumId w:val="13"/>
  </w:num>
  <w:num w:numId="18">
    <w:abstractNumId w:val="16"/>
  </w:num>
  <w:num w:numId="19">
    <w:abstractNumId w:val="19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71"/>
    <w:rsid w:val="000053CA"/>
    <w:rsid w:val="00010DB5"/>
    <w:rsid w:val="000119C9"/>
    <w:rsid w:val="00013BA1"/>
    <w:rsid w:val="00016710"/>
    <w:rsid w:val="00022DF3"/>
    <w:rsid w:val="0002740B"/>
    <w:rsid w:val="000373F1"/>
    <w:rsid w:val="00040E06"/>
    <w:rsid w:val="000429E8"/>
    <w:rsid w:val="00043316"/>
    <w:rsid w:val="00054D04"/>
    <w:rsid w:val="000559DF"/>
    <w:rsid w:val="00056421"/>
    <w:rsid w:val="000662F5"/>
    <w:rsid w:val="000671D2"/>
    <w:rsid w:val="000A56F7"/>
    <w:rsid w:val="000D40CD"/>
    <w:rsid w:val="000F3CF8"/>
    <w:rsid w:val="000F55E3"/>
    <w:rsid w:val="000F6869"/>
    <w:rsid w:val="00102187"/>
    <w:rsid w:val="00106E8E"/>
    <w:rsid w:val="00112A11"/>
    <w:rsid w:val="00127B6A"/>
    <w:rsid w:val="0014661D"/>
    <w:rsid w:val="00155514"/>
    <w:rsid w:val="001830C8"/>
    <w:rsid w:val="00195C2C"/>
    <w:rsid w:val="00197FC2"/>
    <w:rsid w:val="001A2000"/>
    <w:rsid w:val="001B3AB1"/>
    <w:rsid w:val="001D0463"/>
    <w:rsid w:val="001D4F17"/>
    <w:rsid w:val="001F14C2"/>
    <w:rsid w:val="001F2E31"/>
    <w:rsid w:val="00216411"/>
    <w:rsid w:val="002366F5"/>
    <w:rsid w:val="00240C1C"/>
    <w:rsid w:val="0026109E"/>
    <w:rsid w:val="002677C9"/>
    <w:rsid w:val="002758C1"/>
    <w:rsid w:val="002808DB"/>
    <w:rsid w:val="00282980"/>
    <w:rsid w:val="00295F5C"/>
    <w:rsid w:val="002A071A"/>
    <w:rsid w:val="002A6EF7"/>
    <w:rsid w:val="002B2C37"/>
    <w:rsid w:val="002B384C"/>
    <w:rsid w:val="002B490A"/>
    <w:rsid w:val="002C6310"/>
    <w:rsid w:val="002D006E"/>
    <w:rsid w:val="002D314F"/>
    <w:rsid w:val="002E04FD"/>
    <w:rsid w:val="002E076E"/>
    <w:rsid w:val="00327662"/>
    <w:rsid w:val="003351A3"/>
    <w:rsid w:val="00357CD3"/>
    <w:rsid w:val="0036495B"/>
    <w:rsid w:val="00373ADA"/>
    <w:rsid w:val="00380AF9"/>
    <w:rsid w:val="00391794"/>
    <w:rsid w:val="003A1ACF"/>
    <w:rsid w:val="003C1CD3"/>
    <w:rsid w:val="003C2A50"/>
    <w:rsid w:val="003C61C3"/>
    <w:rsid w:val="003C6EDB"/>
    <w:rsid w:val="003D48DA"/>
    <w:rsid w:val="003D5265"/>
    <w:rsid w:val="003E1DFD"/>
    <w:rsid w:val="003E54CD"/>
    <w:rsid w:val="003F1F54"/>
    <w:rsid w:val="003F4C3E"/>
    <w:rsid w:val="003F5514"/>
    <w:rsid w:val="0041490C"/>
    <w:rsid w:val="00414D53"/>
    <w:rsid w:val="00422797"/>
    <w:rsid w:val="00424C69"/>
    <w:rsid w:val="004277FC"/>
    <w:rsid w:val="00431778"/>
    <w:rsid w:val="0045261B"/>
    <w:rsid w:val="0045386F"/>
    <w:rsid w:val="00467D89"/>
    <w:rsid w:val="004A3782"/>
    <w:rsid w:val="004B6767"/>
    <w:rsid w:val="004E4952"/>
    <w:rsid w:val="004F1E79"/>
    <w:rsid w:val="004F4AAA"/>
    <w:rsid w:val="0053083B"/>
    <w:rsid w:val="00530E2C"/>
    <w:rsid w:val="00534F6E"/>
    <w:rsid w:val="00537973"/>
    <w:rsid w:val="0055585E"/>
    <w:rsid w:val="00561506"/>
    <w:rsid w:val="00561815"/>
    <w:rsid w:val="00563BB1"/>
    <w:rsid w:val="00580F89"/>
    <w:rsid w:val="00581AF0"/>
    <w:rsid w:val="005836EC"/>
    <w:rsid w:val="005866AE"/>
    <w:rsid w:val="00592FB0"/>
    <w:rsid w:val="005960C0"/>
    <w:rsid w:val="005B55D9"/>
    <w:rsid w:val="005C4745"/>
    <w:rsid w:val="005D3027"/>
    <w:rsid w:val="005E63F4"/>
    <w:rsid w:val="005F3403"/>
    <w:rsid w:val="005F5F24"/>
    <w:rsid w:val="006017CA"/>
    <w:rsid w:val="00602553"/>
    <w:rsid w:val="006057EF"/>
    <w:rsid w:val="00612977"/>
    <w:rsid w:val="00623DB3"/>
    <w:rsid w:val="0062469B"/>
    <w:rsid w:val="00630300"/>
    <w:rsid w:val="00630B2A"/>
    <w:rsid w:val="00637035"/>
    <w:rsid w:val="00646AE7"/>
    <w:rsid w:val="00672A95"/>
    <w:rsid w:val="0068195B"/>
    <w:rsid w:val="006C418D"/>
    <w:rsid w:val="006D1A71"/>
    <w:rsid w:val="006D63A4"/>
    <w:rsid w:val="006E08F2"/>
    <w:rsid w:val="006E0AA5"/>
    <w:rsid w:val="006F5FB3"/>
    <w:rsid w:val="00704AC2"/>
    <w:rsid w:val="00714F27"/>
    <w:rsid w:val="007402D3"/>
    <w:rsid w:val="007469A3"/>
    <w:rsid w:val="00752F82"/>
    <w:rsid w:val="007572B8"/>
    <w:rsid w:val="00764F64"/>
    <w:rsid w:val="007679F3"/>
    <w:rsid w:val="007867DD"/>
    <w:rsid w:val="0079176B"/>
    <w:rsid w:val="007A2FDE"/>
    <w:rsid w:val="007A7698"/>
    <w:rsid w:val="007A7E67"/>
    <w:rsid w:val="007B3FD4"/>
    <w:rsid w:val="007E1E92"/>
    <w:rsid w:val="007E5ED3"/>
    <w:rsid w:val="007F5C4F"/>
    <w:rsid w:val="00810046"/>
    <w:rsid w:val="008219BD"/>
    <w:rsid w:val="00826442"/>
    <w:rsid w:val="0082719F"/>
    <w:rsid w:val="008300E9"/>
    <w:rsid w:val="0083321B"/>
    <w:rsid w:val="00841967"/>
    <w:rsid w:val="00841C1B"/>
    <w:rsid w:val="008511A3"/>
    <w:rsid w:val="00853BD1"/>
    <w:rsid w:val="008572D1"/>
    <w:rsid w:val="008636B1"/>
    <w:rsid w:val="008708B5"/>
    <w:rsid w:val="00877A77"/>
    <w:rsid w:val="00885694"/>
    <w:rsid w:val="00894B94"/>
    <w:rsid w:val="0089656B"/>
    <w:rsid w:val="008A0DC3"/>
    <w:rsid w:val="008B1CB3"/>
    <w:rsid w:val="008B45A7"/>
    <w:rsid w:val="008C469F"/>
    <w:rsid w:val="008D1941"/>
    <w:rsid w:val="008D1D46"/>
    <w:rsid w:val="008E440E"/>
    <w:rsid w:val="008F2F0F"/>
    <w:rsid w:val="00902F56"/>
    <w:rsid w:val="0090370D"/>
    <w:rsid w:val="00905ED6"/>
    <w:rsid w:val="00906FC7"/>
    <w:rsid w:val="009076DC"/>
    <w:rsid w:val="0091764B"/>
    <w:rsid w:val="00941EF5"/>
    <w:rsid w:val="00944521"/>
    <w:rsid w:val="00956891"/>
    <w:rsid w:val="00970D46"/>
    <w:rsid w:val="0098214A"/>
    <w:rsid w:val="00982FEA"/>
    <w:rsid w:val="00985840"/>
    <w:rsid w:val="009903DA"/>
    <w:rsid w:val="00996945"/>
    <w:rsid w:val="009A69DA"/>
    <w:rsid w:val="009B140B"/>
    <w:rsid w:val="009C7F47"/>
    <w:rsid w:val="009E7EEA"/>
    <w:rsid w:val="009F2509"/>
    <w:rsid w:val="009F6372"/>
    <w:rsid w:val="00A004E7"/>
    <w:rsid w:val="00A1009C"/>
    <w:rsid w:val="00A1184F"/>
    <w:rsid w:val="00A27292"/>
    <w:rsid w:val="00A3007A"/>
    <w:rsid w:val="00A36B6D"/>
    <w:rsid w:val="00A509BB"/>
    <w:rsid w:val="00A66BFC"/>
    <w:rsid w:val="00A737D9"/>
    <w:rsid w:val="00A83A1D"/>
    <w:rsid w:val="00AA1A7A"/>
    <w:rsid w:val="00AA4979"/>
    <w:rsid w:val="00AC3604"/>
    <w:rsid w:val="00AD1DB7"/>
    <w:rsid w:val="00AD706B"/>
    <w:rsid w:val="00AE2BB5"/>
    <w:rsid w:val="00AE513C"/>
    <w:rsid w:val="00AE5408"/>
    <w:rsid w:val="00AE61BE"/>
    <w:rsid w:val="00AF1BBB"/>
    <w:rsid w:val="00AF6D0B"/>
    <w:rsid w:val="00B05309"/>
    <w:rsid w:val="00B200F2"/>
    <w:rsid w:val="00B3095F"/>
    <w:rsid w:val="00B357A3"/>
    <w:rsid w:val="00B43A69"/>
    <w:rsid w:val="00B55A42"/>
    <w:rsid w:val="00B60B03"/>
    <w:rsid w:val="00B62766"/>
    <w:rsid w:val="00B675AF"/>
    <w:rsid w:val="00B67BAA"/>
    <w:rsid w:val="00B67FAC"/>
    <w:rsid w:val="00B83337"/>
    <w:rsid w:val="00B91BC1"/>
    <w:rsid w:val="00B978A6"/>
    <w:rsid w:val="00BB3E73"/>
    <w:rsid w:val="00BB3FCA"/>
    <w:rsid w:val="00BB6C6C"/>
    <w:rsid w:val="00BC029C"/>
    <w:rsid w:val="00BC70BD"/>
    <w:rsid w:val="00BE0D6F"/>
    <w:rsid w:val="00BE4478"/>
    <w:rsid w:val="00BE5272"/>
    <w:rsid w:val="00C46A27"/>
    <w:rsid w:val="00C53BB9"/>
    <w:rsid w:val="00C84F27"/>
    <w:rsid w:val="00C96E9B"/>
    <w:rsid w:val="00CA48EC"/>
    <w:rsid w:val="00CE17DC"/>
    <w:rsid w:val="00CE59A4"/>
    <w:rsid w:val="00CF1457"/>
    <w:rsid w:val="00CF47E1"/>
    <w:rsid w:val="00D14C4F"/>
    <w:rsid w:val="00D320C8"/>
    <w:rsid w:val="00D4483A"/>
    <w:rsid w:val="00D47687"/>
    <w:rsid w:val="00D51120"/>
    <w:rsid w:val="00D55034"/>
    <w:rsid w:val="00D72BBF"/>
    <w:rsid w:val="00D75932"/>
    <w:rsid w:val="00D810C3"/>
    <w:rsid w:val="00D854C2"/>
    <w:rsid w:val="00D86F40"/>
    <w:rsid w:val="00D9208D"/>
    <w:rsid w:val="00D93DE6"/>
    <w:rsid w:val="00DA0E32"/>
    <w:rsid w:val="00DB178F"/>
    <w:rsid w:val="00DC0D98"/>
    <w:rsid w:val="00DD3D2D"/>
    <w:rsid w:val="00DD429E"/>
    <w:rsid w:val="00DE13BB"/>
    <w:rsid w:val="00DF0F45"/>
    <w:rsid w:val="00DF7ED9"/>
    <w:rsid w:val="00E1328A"/>
    <w:rsid w:val="00E21BDE"/>
    <w:rsid w:val="00E2409E"/>
    <w:rsid w:val="00E30134"/>
    <w:rsid w:val="00E30760"/>
    <w:rsid w:val="00E50BC0"/>
    <w:rsid w:val="00E52372"/>
    <w:rsid w:val="00E672B9"/>
    <w:rsid w:val="00E7549D"/>
    <w:rsid w:val="00E81327"/>
    <w:rsid w:val="00E81771"/>
    <w:rsid w:val="00E83CAC"/>
    <w:rsid w:val="00EC0DF8"/>
    <w:rsid w:val="00EC1B13"/>
    <w:rsid w:val="00EC4228"/>
    <w:rsid w:val="00EC5269"/>
    <w:rsid w:val="00ED310F"/>
    <w:rsid w:val="00ED3B8D"/>
    <w:rsid w:val="00EE2A08"/>
    <w:rsid w:val="00EE2FBC"/>
    <w:rsid w:val="00EF2465"/>
    <w:rsid w:val="00F04F7B"/>
    <w:rsid w:val="00F268F3"/>
    <w:rsid w:val="00F51E3E"/>
    <w:rsid w:val="00F57DCC"/>
    <w:rsid w:val="00F641DD"/>
    <w:rsid w:val="00F6462A"/>
    <w:rsid w:val="00F743F0"/>
    <w:rsid w:val="00F95E2A"/>
    <w:rsid w:val="00FA1D65"/>
    <w:rsid w:val="00FA3A09"/>
    <w:rsid w:val="00FA5173"/>
    <w:rsid w:val="00FB3CFC"/>
    <w:rsid w:val="00FB7F89"/>
    <w:rsid w:val="00FE4908"/>
    <w:rsid w:val="00FE5323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5A78D"/>
  <w15:docId w15:val="{86C76395-6DA0-4C61-8C81-ED4C2411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C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A1ACF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A1ACF"/>
    <w:pPr>
      <w:keepNext/>
      <w:jc w:val="center"/>
      <w:outlineLvl w:val="1"/>
    </w:pPr>
    <w:rPr>
      <w:b/>
      <w:bCs/>
      <w:caps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66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6B"/>
    <w:pPr>
      <w:ind w:left="720"/>
      <w:contextualSpacing/>
    </w:pPr>
  </w:style>
  <w:style w:type="paragraph" w:customStyle="1" w:styleId="description">
    <w:name w:val="description"/>
    <w:basedOn w:val="Normal"/>
    <w:rsid w:val="007A7698"/>
    <w:pPr>
      <w:tabs>
        <w:tab w:val="right" w:pos="9000"/>
      </w:tabs>
      <w:ind w:left="3168" w:hanging="3168"/>
    </w:pPr>
    <w:rPr>
      <w:rFonts w:ascii="Times New Roman" w:hAnsi="Times New Roman"/>
    </w:rPr>
  </w:style>
  <w:style w:type="paragraph" w:customStyle="1" w:styleId="number1">
    <w:name w:val="number1"/>
    <w:basedOn w:val="Normal"/>
    <w:rsid w:val="007A7698"/>
    <w:pPr>
      <w:numPr>
        <w:numId w:val="4"/>
      </w:numPr>
      <w:tabs>
        <w:tab w:val="right" w:pos="9000"/>
      </w:tabs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866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Helvetica">
    <w:name w:val="Helvetica"/>
    <w:basedOn w:val="Normal"/>
    <w:rsid w:val="005866AE"/>
    <w:pPr>
      <w:tabs>
        <w:tab w:val="left" w:pos="5940"/>
        <w:tab w:val="right" w:pos="9000"/>
      </w:tabs>
      <w:spacing w:line="216" w:lineRule="auto"/>
      <w:ind w:left="720" w:hanging="720"/>
    </w:pPr>
    <w:rPr>
      <w:rFonts w:ascii="Helvetica (PCL6)" w:hAnsi="Helvetica (PCL6)"/>
    </w:rPr>
  </w:style>
  <w:style w:type="table" w:styleId="TableGrid">
    <w:name w:val="Table Grid"/>
    <w:basedOn w:val="TableNormal"/>
    <w:uiPriority w:val="59"/>
    <w:rsid w:val="002D00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240C1C"/>
    <w:pPr>
      <w:tabs>
        <w:tab w:val="right" w:leader="dot" w:pos="4680"/>
        <w:tab w:val="left" w:pos="5040"/>
        <w:tab w:val="right" w:pos="9000"/>
        <w:tab w:val="right" w:leader="dot" w:pos="10440"/>
      </w:tabs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240C1C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C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C1B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semiHidden/>
    <w:rsid w:val="001A2000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1A20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8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5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9A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A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738">
          <w:marLeft w:val="0"/>
          <w:marRight w:val="0"/>
          <w:marTop w:val="30"/>
          <w:marBottom w:val="100"/>
          <w:divBdr>
            <w:top w:val="single" w:sz="6" w:space="2" w:color="C7E374"/>
            <w:left w:val="single" w:sz="6" w:space="2" w:color="C7E374"/>
            <w:bottom w:val="single" w:sz="6" w:space="2" w:color="C7E374"/>
            <w:right w:val="single" w:sz="6" w:space="2" w:color="C7E374"/>
          </w:divBdr>
          <w:divsChild>
            <w:div w:id="188493427">
              <w:marLeft w:val="0"/>
              <w:marRight w:val="0"/>
              <w:marTop w:val="0"/>
              <w:marBottom w:val="0"/>
              <w:divBdr>
                <w:top w:val="dotted" w:sz="2" w:space="0" w:color="FFCC00"/>
                <w:left w:val="dotted" w:sz="2" w:space="0" w:color="FFCC00"/>
                <w:bottom w:val="dotted" w:sz="2" w:space="0" w:color="FFCC00"/>
                <w:right w:val="dotted" w:sz="2" w:space="0" w:color="FFCC00"/>
              </w:divBdr>
              <w:divsChild>
                <w:div w:id="1286498905">
                  <w:marLeft w:val="0"/>
                  <w:marRight w:val="0"/>
                  <w:marTop w:val="0"/>
                  <w:marBottom w:val="0"/>
                  <w:divBdr>
                    <w:top w:val="dotted" w:sz="2" w:space="0" w:color="FFCC00"/>
                    <w:left w:val="dotted" w:sz="2" w:space="0" w:color="FFCC00"/>
                    <w:bottom w:val="dotted" w:sz="2" w:space="0" w:color="FFCC00"/>
                    <w:right w:val="dotted" w:sz="2" w:space="0" w:color="FFCC00"/>
                  </w:divBdr>
                </w:div>
              </w:divsChild>
            </w:div>
          </w:divsChild>
        </w:div>
      </w:divsChild>
    </w:div>
    <w:div w:id="1516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23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STAFFORDSHIRE BOROUGH COUNCIL</vt:lpstr>
    </vt:vector>
  </TitlesOfParts>
  <Company>East Staffordshire B. C.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STAFFORDSHIRE BOROUGH COUNCIL</dc:title>
  <dc:creator>Computers Services</dc:creator>
  <cp:lastModifiedBy>Katie Burton</cp:lastModifiedBy>
  <cp:revision>2</cp:revision>
  <cp:lastPrinted>2019-07-23T10:41:00Z</cp:lastPrinted>
  <dcterms:created xsi:type="dcterms:W3CDTF">2024-08-08T13:54:00Z</dcterms:created>
  <dcterms:modified xsi:type="dcterms:W3CDTF">2024-08-08T13:54:00Z</dcterms:modified>
</cp:coreProperties>
</file>